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CBC" w:rsidRDefault="00DA2956" w:rsidP="00B63CBC">
      <w:pPr>
        <w:rPr>
          <w:b/>
          <w:sz w:val="24"/>
        </w:rPr>
      </w:pPr>
      <w:r>
        <w:rPr>
          <w:rFonts w:hint="eastAsia"/>
          <w:b/>
          <w:sz w:val="24"/>
        </w:rPr>
        <w:t>9.2</w:t>
      </w:r>
      <w:r w:rsidR="00B63CBC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프로젝트팀 확보</w:t>
      </w:r>
    </w:p>
    <w:p w:rsidR="00B63CBC" w:rsidRPr="008C3CB7" w:rsidRDefault="00DA2956" w:rsidP="00B63CBC">
      <w:pPr>
        <w:rPr>
          <w:szCs w:val="20"/>
        </w:rPr>
      </w:pPr>
      <w:r>
        <w:rPr>
          <w:rFonts w:hint="eastAsia"/>
          <w:szCs w:val="20"/>
        </w:rPr>
        <w:t>가용 인적 자원을 확인하려 프로젝트 활동을 완료하는 데 필요한 팀을 구성하는 프로세스 이며 유능한 팀을 구성할 수 있도록 팀 선정 및 배정에 유용하다.</w:t>
      </w:r>
    </w:p>
    <w:p w:rsidR="00B63CBC" w:rsidRPr="008C3CB7" w:rsidRDefault="00B63CBC" w:rsidP="00B63CBC">
      <w:pPr>
        <w:rPr>
          <w:szCs w:val="20"/>
        </w:rPr>
      </w:pPr>
    </w:p>
    <w:p w:rsidR="00B63CBC" w:rsidRDefault="00DA2956" w:rsidP="00B63CBC">
      <w:pPr>
        <w:ind w:firstLineChars="50" w:firstLine="100"/>
      </w:pPr>
      <w:r>
        <w:rPr>
          <w:rFonts w:hint="eastAsia"/>
        </w:rPr>
        <w:t>9.2</w:t>
      </w:r>
      <w:r w:rsidR="00B63CBC">
        <w:rPr>
          <w:rFonts w:hint="eastAsia"/>
        </w:rPr>
        <w:t xml:space="preserve">.1 </w:t>
      </w:r>
      <w:r>
        <w:rPr>
          <w:rFonts w:hint="eastAsia"/>
        </w:rPr>
        <w:t>프로젝트팀 확보 : 투입물</w:t>
      </w:r>
    </w:p>
    <w:p w:rsidR="00B63CBC" w:rsidRDefault="00B63CBC" w:rsidP="00B63CBC">
      <w:pPr>
        <w:ind w:leftChars="200" w:left="400"/>
      </w:pPr>
      <w:r>
        <w:rPr>
          <w:rFonts w:hint="eastAsia"/>
        </w:rPr>
        <w:t>9.</w:t>
      </w:r>
      <w:r w:rsidR="00DA2956">
        <w:rPr>
          <w:rFonts w:hint="eastAsia"/>
        </w:rPr>
        <w:t>2</w:t>
      </w:r>
      <w:r>
        <w:rPr>
          <w:rFonts w:hint="eastAsia"/>
        </w:rPr>
        <w:t xml:space="preserve">.1.1 </w:t>
      </w:r>
      <w:r w:rsidR="00DA2956">
        <w:rPr>
          <w:rFonts w:hint="eastAsia"/>
        </w:rPr>
        <w:t xml:space="preserve">인적자원관리 계획서 </w:t>
      </w:r>
    </w:p>
    <w:p w:rsidR="00B63CBC" w:rsidRDefault="00DA2956" w:rsidP="00B63CB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프로텍트 인적자원을 식별, 배정, 관리 및 복귀시키는 방법에 관한 지침을 제공한다.</w:t>
      </w:r>
    </w:p>
    <w:p w:rsidR="00B63CBC" w:rsidRDefault="00B63CBC" w:rsidP="00B63CBC">
      <w:pPr>
        <w:rPr>
          <w:szCs w:val="20"/>
        </w:rPr>
      </w:pPr>
    </w:p>
    <w:p w:rsidR="00DA2956" w:rsidRDefault="00DA2956" w:rsidP="00DA2956">
      <w:pPr>
        <w:ind w:leftChars="200" w:left="400"/>
      </w:pPr>
      <w:r>
        <w:rPr>
          <w:rFonts w:hint="eastAsia"/>
        </w:rPr>
        <w:t>9.2.1.2 기업환경요인</w:t>
      </w:r>
    </w:p>
    <w:p w:rsidR="002A5944" w:rsidRDefault="002A5944" w:rsidP="00DA2956">
      <w:pPr>
        <w:pStyle w:val="a3"/>
        <w:numPr>
          <w:ilvl w:val="0"/>
          <w:numId w:val="1"/>
        </w:numPr>
        <w:ind w:leftChars="0"/>
        <w:rPr>
          <w:rFonts w:hint="eastAsia"/>
          <w:szCs w:val="20"/>
        </w:rPr>
      </w:pPr>
      <w:r>
        <w:rPr>
          <w:rFonts w:hint="eastAsia"/>
          <w:szCs w:val="20"/>
        </w:rPr>
        <w:t>4.1.1.4절 참조</w:t>
      </w:r>
    </w:p>
    <w:p w:rsidR="00DA2956" w:rsidRDefault="00DA2956" w:rsidP="00DA2956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 xml:space="preserve">가용성, 능력수준, 과거 경험, 프로젝트 작업의 이해관계, 비용 등의 인적자원 관련 기존 정보 </w:t>
      </w:r>
    </w:p>
    <w:p w:rsidR="00DA2956" w:rsidRDefault="00DA2956" w:rsidP="00DA2956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외주에 영향을 미치는 정책을 포함한 인사행정 정책</w:t>
      </w:r>
    </w:p>
    <w:p w:rsidR="00DA2956" w:rsidRDefault="00DA2956" w:rsidP="00DA2956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 xml:space="preserve">동일장소 또는 여러 </w:t>
      </w:r>
      <w:r w:rsidR="009214FC">
        <w:rPr>
          <w:rFonts w:hint="eastAsia"/>
          <w:szCs w:val="20"/>
        </w:rPr>
        <w:t>장소 배치</w:t>
      </w:r>
    </w:p>
    <w:p w:rsidR="009214FC" w:rsidRDefault="009214FC" w:rsidP="009214FC">
      <w:pPr>
        <w:ind w:leftChars="200" w:left="400"/>
      </w:pPr>
    </w:p>
    <w:p w:rsidR="009214FC" w:rsidRDefault="009214FC" w:rsidP="009214FC">
      <w:pPr>
        <w:ind w:leftChars="200" w:left="400"/>
      </w:pPr>
      <w:r>
        <w:rPr>
          <w:rFonts w:hint="eastAsia"/>
        </w:rPr>
        <w:t>9.2.1.3 조직 프로세스 자산</w:t>
      </w:r>
    </w:p>
    <w:p w:rsidR="002A5944" w:rsidRDefault="002A5944" w:rsidP="009214FC">
      <w:pPr>
        <w:pStyle w:val="a3"/>
        <w:numPr>
          <w:ilvl w:val="0"/>
          <w:numId w:val="1"/>
        </w:numPr>
        <w:ind w:leftChars="0"/>
        <w:rPr>
          <w:rFonts w:hint="eastAsia"/>
          <w:szCs w:val="20"/>
        </w:rPr>
      </w:pPr>
      <w:r>
        <w:rPr>
          <w:rFonts w:hint="eastAsia"/>
          <w:szCs w:val="20"/>
        </w:rPr>
        <w:t>4.1.1.5절 참조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프로젝트팀 확보 프로세스에 영향을 미칠 수 있는 조직 프로세스 자산의 일부 예로 조직의 표준 정책, 프로세스, 절차 등이 있다.</w:t>
      </w:r>
    </w:p>
    <w:p w:rsidR="009214FC" w:rsidRPr="009214FC" w:rsidRDefault="009214FC" w:rsidP="009214FC">
      <w:pPr>
        <w:rPr>
          <w:szCs w:val="20"/>
        </w:rPr>
      </w:pPr>
    </w:p>
    <w:p w:rsidR="009214FC" w:rsidRDefault="00B02644" w:rsidP="009214FC">
      <w:pPr>
        <w:ind w:firstLineChars="50" w:firstLine="100"/>
      </w:pPr>
      <w:r>
        <w:rPr>
          <w:rFonts w:hint="eastAsia"/>
        </w:rPr>
        <w:t>9.2.2</w:t>
      </w:r>
      <w:r w:rsidR="009214FC">
        <w:rPr>
          <w:rFonts w:hint="eastAsia"/>
        </w:rPr>
        <w:t xml:space="preserve"> 프로젝트팀 확보 : 도구 및 기법</w:t>
      </w:r>
    </w:p>
    <w:p w:rsidR="00B3432D" w:rsidRDefault="00F06443" w:rsidP="00F06443">
      <w:pPr>
        <w:widowControl/>
        <w:tabs>
          <w:tab w:val="left" w:pos="2023"/>
        </w:tabs>
        <w:wordWrap/>
        <w:autoSpaceDE/>
        <w:autoSpaceDN/>
        <w:jc w:val="left"/>
        <w:rPr>
          <w:szCs w:val="20"/>
        </w:rPr>
      </w:pPr>
      <w:r>
        <w:rPr>
          <w:szCs w:val="20"/>
        </w:rPr>
        <w:tab/>
      </w:r>
    </w:p>
    <w:p w:rsidR="009214FC" w:rsidRDefault="009214FC" w:rsidP="009214FC">
      <w:pPr>
        <w:ind w:leftChars="200" w:left="400"/>
      </w:pPr>
      <w:r>
        <w:rPr>
          <w:rFonts w:hint="eastAsia"/>
        </w:rPr>
        <w:t xml:space="preserve">9.2.2.1 사전 배정 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 팀원이 미리 선정될 때, 사전배정으로 간주한다.</w:t>
      </w:r>
    </w:p>
    <w:p w:rsidR="009214FC" w:rsidRDefault="009214FC">
      <w:pPr>
        <w:widowControl/>
        <w:wordWrap/>
        <w:autoSpaceDE/>
        <w:autoSpaceDN/>
        <w:jc w:val="left"/>
        <w:rPr>
          <w:szCs w:val="20"/>
        </w:rPr>
      </w:pPr>
    </w:p>
    <w:p w:rsidR="009214FC" w:rsidRDefault="009214FC" w:rsidP="009214FC">
      <w:pPr>
        <w:pStyle w:val="a3"/>
        <w:numPr>
          <w:ilvl w:val="3"/>
          <w:numId w:val="29"/>
        </w:numPr>
        <w:ind w:leftChars="0"/>
      </w:pPr>
      <w:r>
        <w:rPr>
          <w:rFonts w:hint="eastAsia"/>
        </w:rPr>
        <w:t>협상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적임자 투입, 담당업무를 완료할 떄 까지 기능조직 관리자와 협상한다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희소성 또는 전문성 높은 인적자원의 적절한 배정에 대해 수행조직 내 다른 프로젝트관리팀과 협상한다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적임성, 전문성, 합당한 자격을 갖춘 인증된 또는 그 밖의 지정된 인적자원을 확보하기 위해 외부 조직, 공급업체, 공급처, 계약업체 등과 협상한다</w:t>
      </w:r>
    </w:p>
    <w:p w:rsidR="009214FC" w:rsidRDefault="009214FC" w:rsidP="009214FC">
      <w:pPr>
        <w:rPr>
          <w:szCs w:val="20"/>
        </w:rPr>
      </w:pPr>
    </w:p>
    <w:p w:rsidR="009214FC" w:rsidRDefault="009214FC" w:rsidP="009214FC">
      <w:pPr>
        <w:ind w:leftChars="200" w:left="400"/>
      </w:pPr>
      <w:r>
        <w:rPr>
          <w:rFonts w:hint="eastAsia"/>
        </w:rPr>
        <w:t>9.2.2.3 획득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수행조직에서 프로젝트를 완료하기 위해 필요한 팀원을 공급받을 수 없을 때, 필요한 서비스를 외부 공급처에서 조달할 수 있다.</w:t>
      </w:r>
    </w:p>
    <w:p w:rsidR="009214FC" w:rsidRDefault="009214FC" w:rsidP="009214FC">
      <w:pPr>
        <w:rPr>
          <w:szCs w:val="20"/>
        </w:rPr>
      </w:pPr>
    </w:p>
    <w:p w:rsidR="009214FC" w:rsidRDefault="009214FC" w:rsidP="009214FC">
      <w:pPr>
        <w:ind w:leftChars="200" w:left="400"/>
      </w:pPr>
      <w:r>
        <w:rPr>
          <w:rFonts w:hint="eastAsia"/>
        </w:rPr>
        <w:t xml:space="preserve">9.2.2.4 가상팀 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극히 적게 대면하거나 전혀 대면하지 않으면서 공통의 목표 아래 주어진 역할을 완수하는 팀원들로 구성된 집단이다.</w:t>
      </w:r>
    </w:p>
    <w:p w:rsidR="009214FC" w:rsidRDefault="009214FC" w:rsidP="009214FC">
      <w:pPr>
        <w:rPr>
          <w:szCs w:val="20"/>
        </w:rPr>
      </w:pPr>
    </w:p>
    <w:p w:rsidR="009214FC" w:rsidRDefault="009214FC" w:rsidP="009214FC">
      <w:pPr>
        <w:ind w:leftChars="200" w:left="400"/>
      </w:pPr>
      <w:r>
        <w:rPr>
          <w:rFonts w:hint="eastAsia"/>
        </w:rPr>
        <w:t>9.2.2.5 다기준 의사결정 분석</w:t>
      </w:r>
    </w:p>
    <w:p w:rsidR="009214FC" w:rsidRDefault="009214FC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프로젝트팀 확보의 일환으로 대게 선정기준이 사용된다. 다기준 의사결정 분석 도구를 사용하여 선정기준을 세운 후, 잠재적인 팀원의 순위와 점수를 매기는 데 활용한다.</w:t>
      </w:r>
    </w:p>
    <w:p w:rsidR="009214FC" w:rsidRPr="009214FC" w:rsidRDefault="009214FC" w:rsidP="009214FC">
      <w:pPr>
        <w:rPr>
          <w:szCs w:val="20"/>
        </w:rPr>
      </w:pPr>
    </w:p>
    <w:p w:rsidR="009214FC" w:rsidRDefault="009214FC" w:rsidP="009214FC">
      <w:pPr>
        <w:ind w:firstLineChars="50" w:firstLine="100"/>
      </w:pPr>
      <w:r>
        <w:rPr>
          <w:rFonts w:hint="eastAsia"/>
        </w:rPr>
        <w:t>9.2.3 프로젝트팀 확보 : 산출물</w:t>
      </w:r>
    </w:p>
    <w:p w:rsidR="009214FC" w:rsidRDefault="009214FC" w:rsidP="009214FC">
      <w:pPr>
        <w:ind w:leftChars="200" w:left="400"/>
      </w:pPr>
      <w:r>
        <w:rPr>
          <w:rFonts w:hint="eastAsia"/>
        </w:rPr>
        <w:t>9.2</w:t>
      </w:r>
      <w:r w:rsidR="00A33BA0">
        <w:rPr>
          <w:rFonts w:hint="eastAsia"/>
        </w:rPr>
        <w:t>.3</w:t>
      </w:r>
      <w:r>
        <w:rPr>
          <w:rFonts w:hint="eastAsia"/>
        </w:rPr>
        <w:t xml:space="preserve">.1 </w:t>
      </w:r>
      <w:r w:rsidR="00A33BA0">
        <w:rPr>
          <w:rFonts w:hint="eastAsia"/>
        </w:rPr>
        <w:t>프로젝트 팀원배정</w:t>
      </w:r>
    </w:p>
    <w:p w:rsidR="009214FC" w:rsidRDefault="00A33BA0" w:rsidP="009214F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적임자들을 팀에 배정하면 프로젝트 팀원배정이 완료된다.</w:t>
      </w:r>
    </w:p>
    <w:p w:rsidR="009214FC" w:rsidRPr="009214FC" w:rsidRDefault="009214FC" w:rsidP="009214FC">
      <w:pPr>
        <w:rPr>
          <w:szCs w:val="20"/>
        </w:rPr>
      </w:pPr>
    </w:p>
    <w:p w:rsidR="00A33BA0" w:rsidRDefault="009214FC" w:rsidP="00A33BA0">
      <w:pPr>
        <w:ind w:leftChars="200" w:left="400"/>
      </w:pPr>
      <w:r w:rsidRPr="009214FC">
        <w:rPr>
          <w:rFonts w:hint="eastAsia"/>
          <w:szCs w:val="20"/>
        </w:rPr>
        <w:t>.</w:t>
      </w:r>
      <w:r w:rsidR="00A33BA0" w:rsidRPr="00A33BA0">
        <w:rPr>
          <w:rFonts w:hint="eastAsia"/>
        </w:rPr>
        <w:t xml:space="preserve"> </w:t>
      </w:r>
      <w:r w:rsidR="00A33BA0">
        <w:rPr>
          <w:rFonts w:hint="eastAsia"/>
        </w:rPr>
        <w:t>9.2.3.2 자원달력</w:t>
      </w:r>
    </w:p>
    <w:p w:rsidR="00A33BA0" w:rsidRDefault="00A33BA0" w:rsidP="00A33BA0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프로젝트작업에 팀원별 투입 가능 기간을 명시한다. 신뢰할 수 있는 일정표를 작성하려면 팀원별 시간대, 근무 시간, 휴가기간, 현지 공휴일, 다른 프로젝트에 편입 정보 등의 일정 제약을 파악해야 한다</w:t>
      </w:r>
    </w:p>
    <w:p w:rsidR="00A33BA0" w:rsidRDefault="00A33BA0" w:rsidP="00A33BA0">
      <w:pPr>
        <w:rPr>
          <w:szCs w:val="20"/>
        </w:rPr>
      </w:pPr>
    </w:p>
    <w:p w:rsidR="00A33BA0" w:rsidRDefault="00A33BA0" w:rsidP="00A33BA0">
      <w:pPr>
        <w:ind w:leftChars="200" w:left="400"/>
      </w:pPr>
      <w:r>
        <w:rPr>
          <w:rFonts w:hint="eastAsia"/>
        </w:rPr>
        <w:t>9.2.3.3 프로젝트관리 계획서 갱신</w:t>
      </w:r>
    </w:p>
    <w:p w:rsidR="00A33BA0" w:rsidRDefault="00A33BA0" w:rsidP="00A33BA0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미리 정의된 역할에 배정된 팀원 중 일부가 인적자원관리 계획서에 요약된 팀원 자격요건을 충족하지 못할 수 있다. 격차가 발생하면 팀 구조, 역할 또는 담당업무를 변경하기 위해 프로젝트관리 계획서를 갱신해야 한다.</w:t>
      </w:r>
    </w:p>
    <w:p w:rsidR="00A33BA0" w:rsidRDefault="00A33BA0" w:rsidP="00A33BA0">
      <w:pPr>
        <w:rPr>
          <w:szCs w:val="20"/>
        </w:rPr>
      </w:pPr>
    </w:p>
    <w:p w:rsidR="00A33BA0" w:rsidRPr="00A33BA0" w:rsidRDefault="00A33BA0" w:rsidP="00A33BA0">
      <w:pPr>
        <w:rPr>
          <w:szCs w:val="20"/>
        </w:rPr>
      </w:pPr>
    </w:p>
    <w:p w:rsidR="00A33BA0" w:rsidRPr="00A33BA0" w:rsidRDefault="00A33BA0" w:rsidP="00A33BA0">
      <w:pPr>
        <w:rPr>
          <w:szCs w:val="20"/>
        </w:rPr>
      </w:pPr>
    </w:p>
    <w:p w:rsidR="009214FC" w:rsidRPr="00A33BA0" w:rsidRDefault="009214FC" w:rsidP="009214FC">
      <w:pPr>
        <w:rPr>
          <w:szCs w:val="20"/>
        </w:rPr>
      </w:pPr>
    </w:p>
    <w:p w:rsidR="009214FC" w:rsidRPr="009214FC" w:rsidRDefault="009214FC">
      <w:pPr>
        <w:widowControl/>
        <w:wordWrap/>
        <w:autoSpaceDE/>
        <w:autoSpaceDN/>
        <w:jc w:val="left"/>
        <w:rPr>
          <w:szCs w:val="20"/>
        </w:rPr>
      </w:pPr>
    </w:p>
    <w:sectPr w:rsidR="009214FC" w:rsidRPr="009214FC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A3B" w:rsidRDefault="00020A3B" w:rsidP="0094318D">
      <w:r>
        <w:separator/>
      </w:r>
    </w:p>
  </w:endnote>
  <w:endnote w:type="continuationSeparator" w:id="1">
    <w:p w:rsidR="00020A3B" w:rsidRDefault="00020A3B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A3B" w:rsidRDefault="00020A3B" w:rsidP="0094318D">
      <w:r>
        <w:separator/>
      </w:r>
    </w:p>
  </w:footnote>
  <w:footnote w:type="continuationSeparator" w:id="1">
    <w:p w:rsidR="00020A3B" w:rsidRDefault="00020A3B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E627B6D"/>
    <w:multiLevelType w:val="hybridMultilevel"/>
    <w:tmpl w:val="2FC8696A"/>
    <w:lvl w:ilvl="0" w:tplc="612ADF46">
      <w:start w:val="7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4">
    <w:nsid w:val="119D5E92"/>
    <w:multiLevelType w:val="hybridMultilevel"/>
    <w:tmpl w:val="839C816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6">
    <w:nsid w:val="27C4546B"/>
    <w:multiLevelType w:val="multilevel"/>
    <w:tmpl w:val="CC0690A4"/>
    <w:lvl w:ilvl="0">
      <w:start w:val="9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1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default"/>
      </w:rPr>
    </w:lvl>
  </w:abstractNum>
  <w:abstractNum w:abstractNumId="7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>
    <w:nsid w:val="2C1010B2"/>
    <w:multiLevelType w:val="hybridMultilevel"/>
    <w:tmpl w:val="B49443BC"/>
    <w:lvl w:ilvl="0" w:tplc="D5F0D666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10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3A46568F"/>
    <w:multiLevelType w:val="multilevel"/>
    <w:tmpl w:val="F6B6608E"/>
    <w:lvl w:ilvl="0">
      <w:start w:val="7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4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24" w:hanging="2160"/>
      </w:pPr>
      <w:rPr>
        <w:rFonts w:hint="default"/>
      </w:rPr>
    </w:lvl>
  </w:abstractNum>
  <w:abstractNum w:abstractNumId="13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5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6">
    <w:nsid w:val="4665657E"/>
    <w:multiLevelType w:val="multilevel"/>
    <w:tmpl w:val="C8A04296"/>
    <w:lvl w:ilvl="0">
      <w:start w:val="8"/>
      <w:numFmt w:val="decimal"/>
      <w:lvlText w:val="%1"/>
      <w:lvlJc w:val="left"/>
      <w:pPr>
        <w:ind w:left="555" w:hanging="55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688" w:hanging="555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eastAsia"/>
      </w:rPr>
    </w:lvl>
    <w:lvl w:ilvl="3">
      <w:start w:val="3"/>
      <w:numFmt w:val="decimal"/>
      <w:lvlText w:val="%1.%2.%3.%4"/>
      <w:lvlJc w:val="left"/>
      <w:pPr>
        <w:ind w:left="1119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eastAsia"/>
      </w:rPr>
    </w:lvl>
  </w:abstractNum>
  <w:abstractNum w:abstractNumId="17">
    <w:nsid w:val="49F20475"/>
    <w:multiLevelType w:val="hybridMultilevel"/>
    <w:tmpl w:val="F81023A6"/>
    <w:lvl w:ilvl="0" w:tplc="11B80B46">
      <w:start w:val="7"/>
      <w:numFmt w:val="bullet"/>
      <w:lvlText w:val="-"/>
      <w:lvlJc w:val="left"/>
      <w:pPr>
        <w:ind w:left="304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48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8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8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8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8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8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8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85" w:hanging="400"/>
      </w:pPr>
      <w:rPr>
        <w:rFonts w:ascii="Wingdings" w:hAnsi="Wingdings" w:hint="default"/>
      </w:rPr>
    </w:lvl>
  </w:abstractNum>
  <w:abstractNum w:abstractNumId="18">
    <w:nsid w:val="4CBB70FA"/>
    <w:multiLevelType w:val="hybridMultilevel"/>
    <w:tmpl w:val="96A48370"/>
    <w:lvl w:ilvl="0" w:tplc="912264D4">
      <w:start w:val="8"/>
      <w:numFmt w:val="bullet"/>
      <w:lvlText w:val="-"/>
      <w:lvlJc w:val="left"/>
      <w:pPr>
        <w:ind w:left="2040" w:hanging="360"/>
      </w:pPr>
      <w:rPr>
        <w:rFonts w:ascii="맑은 고딕" w:eastAsia="맑은 고딕" w:hAnsi="맑은 고딕" w:cstheme="minorBidi" w:hint="eastAsia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00"/>
      </w:pPr>
      <w:rPr>
        <w:rFonts w:ascii="Wingdings" w:hAnsi="Wingdings" w:hint="default"/>
      </w:rPr>
    </w:lvl>
  </w:abstractNum>
  <w:abstractNum w:abstractNumId="19">
    <w:nsid w:val="51AA1E4D"/>
    <w:multiLevelType w:val="hybridMultilevel"/>
    <w:tmpl w:val="3C7CB11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22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6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7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8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11"/>
  </w:num>
  <w:num w:numId="4">
    <w:abstractNumId w:val="22"/>
  </w:num>
  <w:num w:numId="5">
    <w:abstractNumId w:val="24"/>
  </w:num>
  <w:num w:numId="6">
    <w:abstractNumId w:val="2"/>
  </w:num>
  <w:num w:numId="7">
    <w:abstractNumId w:val="25"/>
  </w:num>
  <w:num w:numId="8">
    <w:abstractNumId w:val="15"/>
  </w:num>
  <w:num w:numId="9">
    <w:abstractNumId w:val="10"/>
  </w:num>
  <w:num w:numId="10">
    <w:abstractNumId w:val="0"/>
  </w:num>
  <w:num w:numId="11">
    <w:abstractNumId w:val="8"/>
  </w:num>
  <w:num w:numId="12">
    <w:abstractNumId w:val="23"/>
  </w:num>
  <w:num w:numId="13">
    <w:abstractNumId w:val="13"/>
  </w:num>
  <w:num w:numId="14">
    <w:abstractNumId w:val="1"/>
  </w:num>
  <w:num w:numId="15">
    <w:abstractNumId w:val="20"/>
  </w:num>
  <w:num w:numId="16">
    <w:abstractNumId w:val="28"/>
  </w:num>
  <w:num w:numId="17">
    <w:abstractNumId w:val="27"/>
  </w:num>
  <w:num w:numId="18">
    <w:abstractNumId w:val="7"/>
  </w:num>
  <w:num w:numId="19">
    <w:abstractNumId w:val="21"/>
  </w:num>
  <w:num w:numId="20">
    <w:abstractNumId w:val="14"/>
  </w:num>
  <w:num w:numId="21">
    <w:abstractNumId w:val="5"/>
  </w:num>
  <w:num w:numId="22">
    <w:abstractNumId w:val="19"/>
  </w:num>
  <w:num w:numId="23">
    <w:abstractNumId w:val="4"/>
  </w:num>
  <w:num w:numId="24">
    <w:abstractNumId w:val="17"/>
  </w:num>
  <w:num w:numId="25">
    <w:abstractNumId w:val="12"/>
  </w:num>
  <w:num w:numId="26">
    <w:abstractNumId w:val="3"/>
  </w:num>
  <w:num w:numId="27">
    <w:abstractNumId w:val="18"/>
  </w:num>
  <w:num w:numId="28">
    <w:abstractNumId w:val="16"/>
  </w:num>
  <w:num w:numId="2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20A3B"/>
    <w:rsid w:val="000B2562"/>
    <w:rsid w:val="00123608"/>
    <w:rsid w:val="00146D8D"/>
    <w:rsid w:val="001C6B8D"/>
    <w:rsid w:val="001D4D8A"/>
    <w:rsid w:val="001D5225"/>
    <w:rsid w:val="002638F2"/>
    <w:rsid w:val="0026694D"/>
    <w:rsid w:val="00280540"/>
    <w:rsid w:val="002A5944"/>
    <w:rsid w:val="00343E2C"/>
    <w:rsid w:val="003B427D"/>
    <w:rsid w:val="00421492"/>
    <w:rsid w:val="00437170"/>
    <w:rsid w:val="0047600D"/>
    <w:rsid w:val="004C5884"/>
    <w:rsid w:val="004E5AC3"/>
    <w:rsid w:val="004E65E8"/>
    <w:rsid w:val="004F1A4A"/>
    <w:rsid w:val="005173FA"/>
    <w:rsid w:val="005216F8"/>
    <w:rsid w:val="005402D2"/>
    <w:rsid w:val="0058071A"/>
    <w:rsid w:val="005D16FD"/>
    <w:rsid w:val="006E7ACE"/>
    <w:rsid w:val="00702556"/>
    <w:rsid w:val="00740F27"/>
    <w:rsid w:val="007A6DD2"/>
    <w:rsid w:val="00805FD9"/>
    <w:rsid w:val="00823739"/>
    <w:rsid w:val="00827320"/>
    <w:rsid w:val="00851909"/>
    <w:rsid w:val="008A092D"/>
    <w:rsid w:val="00916FC5"/>
    <w:rsid w:val="009214FC"/>
    <w:rsid w:val="009268F9"/>
    <w:rsid w:val="0094318D"/>
    <w:rsid w:val="00997FB4"/>
    <w:rsid w:val="009A0AF7"/>
    <w:rsid w:val="00A33BA0"/>
    <w:rsid w:val="00AC0D1E"/>
    <w:rsid w:val="00AD6AAF"/>
    <w:rsid w:val="00B02644"/>
    <w:rsid w:val="00B22031"/>
    <w:rsid w:val="00B3432D"/>
    <w:rsid w:val="00B63CBC"/>
    <w:rsid w:val="00C27A0E"/>
    <w:rsid w:val="00C6776B"/>
    <w:rsid w:val="00CC2172"/>
    <w:rsid w:val="00D02DC1"/>
    <w:rsid w:val="00D21526"/>
    <w:rsid w:val="00D5313D"/>
    <w:rsid w:val="00DA2956"/>
    <w:rsid w:val="00E8083F"/>
    <w:rsid w:val="00EC0717"/>
    <w:rsid w:val="00F06443"/>
    <w:rsid w:val="00F14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CB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94318D"/>
  </w:style>
  <w:style w:type="paragraph" w:styleId="a7">
    <w:name w:val="footer"/>
    <w:basedOn w:val="a"/>
    <w:link w:val="Char1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94318D"/>
  </w:style>
  <w:style w:type="paragraph" w:styleId="a8">
    <w:name w:val="Date"/>
    <w:basedOn w:val="a"/>
    <w:next w:val="a"/>
    <w:link w:val="Char2"/>
    <w:uiPriority w:val="99"/>
    <w:semiHidden/>
    <w:unhideWhenUsed/>
    <w:rsid w:val="00B02644"/>
  </w:style>
  <w:style w:type="character" w:customStyle="1" w:styleId="Char2">
    <w:name w:val="날짜 Char"/>
    <w:basedOn w:val="a0"/>
    <w:link w:val="a8"/>
    <w:uiPriority w:val="99"/>
    <w:semiHidden/>
    <w:rsid w:val="00B026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17</cp:revision>
  <dcterms:created xsi:type="dcterms:W3CDTF">2014-07-07T03:33:00Z</dcterms:created>
  <dcterms:modified xsi:type="dcterms:W3CDTF">2014-08-13T12:18:00Z</dcterms:modified>
</cp:coreProperties>
</file>