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FC5" w:rsidRDefault="005413FA">
      <w:pPr>
        <w:rPr>
          <w:b/>
          <w:sz w:val="24"/>
        </w:rPr>
      </w:pPr>
      <w:r>
        <w:rPr>
          <w:rFonts w:hint="eastAsia"/>
          <w:b/>
          <w:sz w:val="24"/>
        </w:rPr>
        <w:t>7.3</w:t>
      </w:r>
      <w:r w:rsidR="00916FC5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예산책정</w:t>
      </w:r>
    </w:p>
    <w:p w:rsidR="008A092D" w:rsidRDefault="005413FA" w:rsidP="008A092D">
      <w:pPr>
        <w:pStyle w:val="a3"/>
        <w:numPr>
          <w:ilvl w:val="0"/>
          <w:numId w:val="22"/>
        </w:numPr>
        <w:ind w:leftChars="0"/>
        <w:rPr>
          <w:szCs w:val="20"/>
        </w:rPr>
      </w:pPr>
      <w:r>
        <w:rPr>
          <w:rFonts w:hint="eastAsia"/>
          <w:szCs w:val="20"/>
        </w:rPr>
        <w:t xml:space="preserve">예산책정은 개별 활동 또는 작업패키지별로 원가를 합산하여 승인된 원가 기준선을 설정하는 프로세스이다. </w:t>
      </w:r>
    </w:p>
    <w:p w:rsidR="005413FA" w:rsidRDefault="005413FA" w:rsidP="008A092D">
      <w:pPr>
        <w:pStyle w:val="a3"/>
        <w:numPr>
          <w:ilvl w:val="0"/>
          <w:numId w:val="22"/>
        </w:numPr>
        <w:ind w:leftChars="0"/>
        <w:rPr>
          <w:szCs w:val="20"/>
        </w:rPr>
      </w:pPr>
      <w:r>
        <w:rPr>
          <w:rFonts w:hint="eastAsia"/>
          <w:szCs w:val="20"/>
        </w:rPr>
        <w:t>프로젝트 성과를 감시 및 통제할 수 있는 기준이 되는 기준선을 결정하는 것이 이점이다.</w:t>
      </w:r>
    </w:p>
    <w:p w:rsidR="005413FA" w:rsidRPr="008A092D" w:rsidRDefault="005413FA" w:rsidP="005413FA">
      <w:pPr>
        <w:pStyle w:val="a3"/>
        <w:ind w:leftChars="0"/>
        <w:rPr>
          <w:szCs w:val="20"/>
        </w:rPr>
      </w:pPr>
    </w:p>
    <w:p w:rsidR="00916FC5" w:rsidRPr="008A092D" w:rsidRDefault="00916FC5">
      <w:pPr>
        <w:rPr>
          <w:b/>
          <w:sz w:val="24"/>
        </w:rPr>
      </w:pPr>
    </w:p>
    <w:p w:rsidR="00916FC5" w:rsidRDefault="005413FA" w:rsidP="00916FC5">
      <w:pPr>
        <w:ind w:leftChars="100" w:left="200"/>
      </w:pPr>
      <w:r>
        <w:rPr>
          <w:rFonts w:hint="eastAsia"/>
        </w:rPr>
        <w:t>7.3</w:t>
      </w:r>
      <w:r w:rsidR="00916FC5">
        <w:rPr>
          <w:rFonts w:hint="eastAsia"/>
        </w:rPr>
        <w:t xml:space="preserve">.1 </w:t>
      </w:r>
      <w:r>
        <w:rPr>
          <w:rFonts w:hint="eastAsia"/>
        </w:rPr>
        <w:t>예산정책</w:t>
      </w:r>
      <w:r w:rsidR="00916FC5">
        <w:rPr>
          <w:rFonts w:hint="eastAsia"/>
        </w:rPr>
        <w:t>: 투입물</w:t>
      </w:r>
    </w:p>
    <w:p w:rsidR="00916FC5" w:rsidRDefault="005413FA" w:rsidP="00916FC5">
      <w:pPr>
        <w:ind w:leftChars="200" w:left="400"/>
      </w:pPr>
      <w:r>
        <w:rPr>
          <w:rFonts w:hint="eastAsia"/>
        </w:rPr>
        <w:t>7.3</w:t>
      </w:r>
      <w:r w:rsidR="00916FC5">
        <w:rPr>
          <w:rFonts w:hint="eastAsia"/>
        </w:rPr>
        <w:t xml:space="preserve">.1.1 </w:t>
      </w:r>
      <w:r w:rsidR="008A092D">
        <w:rPr>
          <w:rFonts w:hint="eastAsia"/>
        </w:rPr>
        <w:t>원가관리</w:t>
      </w:r>
      <w:r w:rsidR="00916FC5">
        <w:rPr>
          <w:rFonts w:hint="eastAsia"/>
        </w:rPr>
        <w:t xml:space="preserve"> 계획서</w:t>
      </w:r>
    </w:p>
    <w:p w:rsidR="00916FC5" w:rsidRDefault="00027F37" w:rsidP="008A092D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원가관리 계획서는 프로젝트 원가가 관리 및 통제되는 방식을 설명한다.</w:t>
      </w:r>
    </w:p>
    <w:p w:rsidR="00027F37" w:rsidRPr="00027F37" w:rsidRDefault="00027F37" w:rsidP="00027F37">
      <w:pPr>
        <w:rPr>
          <w:szCs w:val="20"/>
        </w:rPr>
      </w:pPr>
    </w:p>
    <w:p w:rsidR="00027F37" w:rsidRDefault="00027F37" w:rsidP="00027F37">
      <w:pPr>
        <w:ind w:leftChars="200" w:left="400"/>
        <w:rPr>
          <w:szCs w:val="20"/>
        </w:rPr>
      </w:pPr>
    </w:p>
    <w:p w:rsidR="00027F37" w:rsidRDefault="00027F37" w:rsidP="00027F37">
      <w:pPr>
        <w:ind w:leftChars="200" w:left="400"/>
      </w:pPr>
      <w:r>
        <w:rPr>
          <w:rFonts w:hint="eastAsia"/>
        </w:rPr>
        <w:t>7.3.1.2 범위기준선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프로젝트 범위기술서 : 조직, 협약 또는 정부 기관 등의 다른 주체에 의해 프로젝트 자금 지출이 기간별로 공직 제한될 수 있다.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직업분류체계 : WBS는 프로젝트의 모든 구성요소와 프로젝트 인도들 사이의 관계를 보여준다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WBS사전 : WBS 사전 및 관련된 상세 작업기술서는 인도물에 대한 식별 정보와 각 인도물 생성에 필요한 구성요소의 작업에 대한 설명을 제공한다</w:t>
      </w:r>
    </w:p>
    <w:p w:rsidR="00027F37" w:rsidRDefault="00027F37" w:rsidP="00027F37">
      <w:pPr>
        <w:ind w:leftChars="100" w:left="200"/>
      </w:pPr>
    </w:p>
    <w:p w:rsidR="00027F37" w:rsidRDefault="00027F37" w:rsidP="00027F37">
      <w:pPr>
        <w:ind w:leftChars="200" w:left="400"/>
      </w:pPr>
      <w:r>
        <w:rPr>
          <w:rFonts w:hint="eastAsia"/>
        </w:rPr>
        <w:t>7.3.1.3 활동원가 산정치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작업패키지 내에서 각 활동에 대한 원가 산정치를 합산하여 원가 산정치를 얻는다</w:t>
      </w:r>
    </w:p>
    <w:p w:rsidR="00027F37" w:rsidRDefault="00027F37" w:rsidP="00027F37">
      <w:pPr>
        <w:ind w:leftChars="200" w:left="400"/>
      </w:pPr>
    </w:p>
    <w:p w:rsidR="00027F37" w:rsidRDefault="00027F37" w:rsidP="00027F37">
      <w:pPr>
        <w:ind w:leftChars="200" w:left="400"/>
      </w:pPr>
      <w:r>
        <w:rPr>
          <w:rFonts w:hint="eastAsia"/>
        </w:rPr>
        <w:t>7.3.1.4 산정 기준서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산정기준서에 포함된 원가 산정치에 대한 보충 정보에는 프로젝트 예산의 간접 또는 기타 비용을 포함시키거나 제외시킬 떄의 기본적 가정을 명시해야 한다</w:t>
      </w:r>
    </w:p>
    <w:p w:rsidR="00027F37" w:rsidRDefault="00027F37" w:rsidP="00027F37">
      <w:pPr>
        <w:ind w:leftChars="200" w:left="400"/>
      </w:pPr>
    </w:p>
    <w:p w:rsidR="00027F37" w:rsidRDefault="00027F37" w:rsidP="00027F37">
      <w:pPr>
        <w:ind w:leftChars="200" w:left="400"/>
      </w:pPr>
      <w:r>
        <w:rPr>
          <w:rFonts w:hint="eastAsia"/>
        </w:rPr>
        <w:t>7.3.1.5 프로젝트 일정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프로젝트의 활동, 마일스톤, 작업패키지 및 통제단위에 대해 시작 및 종료일이 포함된다</w:t>
      </w:r>
    </w:p>
    <w:p w:rsidR="00027F37" w:rsidRDefault="00027F37" w:rsidP="00027F37">
      <w:pPr>
        <w:rPr>
          <w:szCs w:val="20"/>
        </w:rPr>
      </w:pPr>
    </w:p>
    <w:p w:rsidR="00027F37" w:rsidRDefault="00027F37" w:rsidP="00027F37">
      <w:pPr>
        <w:ind w:leftChars="200" w:left="400"/>
      </w:pPr>
      <w:r>
        <w:rPr>
          <w:rFonts w:hint="eastAsia"/>
        </w:rPr>
        <w:t>7.3.1.6 자원달력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프로젝트에 배정되는 자원 및 할당 시기에 관한 정보를 제공한다</w:t>
      </w:r>
    </w:p>
    <w:p w:rsidR="00027F37" w:rsidRDefault="00027F37" w:rsidP="00027F37">
      <w:pPr>
        <w:rPr>
          <w:szCs w:val="20"/>
        </w:rPr>
      </w:pPr>
    </w:p>
    <w:p w:rsidR="00027F37" w:rsidRDefault="00027F37" w:rsidP="00027F37">
      <w:pPr>
        <w:ind w:leftChars="200" w:left="400"/>
      </w:pPr>
      <w:r>
        <w:rPr>
          <w:rFonts w:hint="eastAsia"/>
        </w:rPr>
        <w:t>7.3.1.7 리스크 관리대장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리스크 대응 원가의 집계 방식을 고려할 때 검토되어야 한다</w:t>
      </w:r>
    </w:p>
    <w:p w:rsidR="00027F37" w:rsidRDefault="00027F37" w:rsidP="00027F37">
      <w:pPr>
        <w:rPr>
          <w:szCs w:val="20"/>
        </w:rPr>
      </w:pPr>
    </w:p>
    <w:p w:rsidR="00027F37" w:rsidRDefault="00027F37" w:rsidP="00027F37">
      <w:pPr>
        <w:ind w:leftChars="200" w:left="400"/>
      </w:pPr>
      <w:r>
        <w:rPr>
          <w:rFonts w:hint="eastAsia"/>
        </w:rPr>
        <w:t>7.3.1.8 협약</w:t>
      </w:r>
    </w:p>
    <w:p w:rsidR="00027F37" w:rsidRDefault="00027F3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구매했거나 구매 예정인 제품, 서비스., 결과와 관련하여 적용되는 협약 정보와 원가는 산을 책정할 때 포함시킨다</w:t>
      </w:r>
    </w:p>
    <w:p w:rsidR="00027F37" w:rsidRDefault="00027F37" w:rsidP="00027F37">
      <w:pPr>
        <w:ind w:leftChars="200" w:left="400"/>
      </w:pPr>
      <w:r>
        <w:rPr>
          <w:rFonts w:hint="eastAsia"/>
        </w:rPr>
        <w:lastRenderedPageBreak/>
        <w:t>7.3.1.</w:t>
      </w:r>
      <w:r w:rsidR="008C3CB7">
        <w:rPr>
          <w:rFonts w:hint="eastAsia"/>
        </w:rPr>
        <w:t>9</w:t>
      </w:r>
      <w:r>
        <w:rPr>
          <w:rFonts w:hint="eastAsia"/>
        </w:rPr>
        <w:t xml:space="preserve"> 조직 프로세스 자산</w:t>
      </w:r>
    </w:p>
    <w:p w:rsidR="00362177" w:rsidRDefault="00362177" w:rsidP="00027F37">
      <w:pPr>
        <w:pStyle w:val="a3"/>
        <w:numPr>
          <w:ilvl w:val="0"/>
          <w:numId w:val="1"/>
        </w:numPr>
        <w:ind w:leftChars="0"/>
        <w:rPr>
          <w:rFonts w:hint="eastAsia"/>
          <w:szCs w:val="20"/>
        </w:rPr>
      </w:pPr>
      <w:r>
        <w:rPr>
          <w:rFonts w:hint="eastAsia"/>
          <w:kern w:val="0"/>
        </w:rPr>
        <w:t>4.1.1.5절 참조</w:t>
      </w:r>
    </w:p>
    <w:p w:rsidR="00027F37" w:rsidRDefault="008C3CB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기존의 공식적, 비공식적 원가 예산책정 관련 정책, 절차 및 지침</w:t>
      </w:r>
    </w:p>
    <w:p w:rsidR="008C3CB7" w:rsidRDefault="008C3CB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원가예산채정 도구</w:t>
      </w:r>
    </w:p>
    <w:p w:rsidR="008C3CB7" w:rsidRDefault="008C3CB7" w:rsidP="00027F3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보고 방법</w:t>
      </w:r>
    </w:p>
    <w:p w:rsidR="008C3CB7" w:rsidRDefault="008C3CB7" w:rsidP="008C3CB7">
      <w:pPr>
        <w:rPr>
          <w:szCs w:val="20"/>
        </w:rPr>
      </w:pPr>
    </w:p>
    <w:p w:rsidR="008C3CB7" w:rsidRDefault="008C3CB7" w:rsidP="008C3CB7">
      <w:pPr>
        <w:rPr>
          <w:b/>
          <w:sz w:val="24"/>
        </w:rPr>
      </w:pPr>
      <w:r>
        <w:rPr>
          <w:rFonts w:hint="eastAsia"/>
          <w:b/>
          <w:sz w:val="24"/>
        </w:rPr>
        <w:t>7.3.2 예산책정 : 도구 및 기법</w:t>
      </w:r>
    </w:p>
    <w:p w:rsidR="008C3CB7" w:rsidRDefault="008C3CB7" w:rsidP="008C3CB7">
      <w:pPr>
        <w:ind w:leftChars="200" w:left="400"/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7.3.2.1 원가 합산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WBS에 따라 작업패키지별로 원가 산정치를 합산한다</w:t>
      </w:r>
    </w:p>
    <w:p w:rsidR="008C3CB7" w:rsidRDefault="008C3CB7" w:rsidP="008C3CB7">
      <w:pPr>
        <w:rPr>
          <w:szCs w:val="20"/>
        </w:rPr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7.3.2.2 예비분석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예산 예비 분석으로 프로젝트에 대한 우발사태 예비비와 관리예비비를 정한다</w:t>
      </w:r>
    </w:p>
    <w:p w:rsidR="008C3CB7" w:rsidRDefault="008C3CB7" w:rsidP="008C3CB7">
      <w:pPr>
        <w:pStyle w:val="a3"/>
        <w:ind w:leftChars="0" w:left="1200"/>
        <w:rPr>
          <w:szCs w:val="20"/>
        </w:rPr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7.3.2.3 전문가 판단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응용분야, 지식영역, 전문분야, 산업 또는 유사 프로젝트에서 가진 경험을 바탕으로 하는 전문가 판단은 예산 책정 시 보완적으로 이용된다.</w:t>
      </w:r>
    </w:p>
    <w:p w:rsidR="008C3CB7" w:rsidRDefault="008C3CB7" w:rsidP="008C3CB7">
      <w:pPr>
        <w:rPr>
          <w:szCs w:val="20"/>
        </w:rPr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7.3.2.4 선례관계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모수산정 또는 유사산정으로 이어지는 선례관계를 바탕으로 프로젝트 특성을 사용하여 전체 프로젝트 원가를 예측하기 위한 수학적 모델을 계발한다.</w:t>
      </w:r>
    </w:p>
    <w:p w:rsidR="008C3CB7" w:rsidRDefault="008C3CB7" w:rsidP="008C3CB7">
      <w:pPr>
        <w:rPr>
          <w:szCs w:val="20"/>
        </w:rPr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7.3.2.5 자금한도 조정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자금한도와 계획된 지출 사이에 차이가 있으면 지출 비율이 평준화되도록 작업 일정을 새롭게 수립해야 하기 때문에 필요한 날짜 제한을 프로젝트 일정에 적용한다</w:t>
      </w:r>
    </w:p>
    <w:p w:rsidR="008C3CB7" w:rsidRDefault="008C3CB7" w:rsidP="008C3CB7">
      <w:pPr>
        <w:rPr>
          <w:szCs w:val="20"/>
        </w:rPr>
      </w:pPr>
    </w:p>
    <w:p w:rsidR="008C3CB7" w:rsidRDefault="008C3CB7" w:rsidP="008C3CB7">
      <w:pPr>
        <w:rPr>
          <w:b/>
          <w:sz w:val="24"/>
        </w:rPr>
      </w:pPr>
      <w:r>
        <w:rPr>
          <w:rFonts w:hint="eastAsia"/>
          <w:b/>
          <w:sz w:val="24"/>
        </w:rPr>
        <w:t>7.3.3 예산책정 : 산출물</w:t>
      </w:r>
    </w:p>
    <w:p w:rsidR="008C3CB7" w:rsidRPr="008C3CB7" w:rsidRDefault="008C3CB7" w:rsidP="008C3CB7">
      <w:pPr>
        <w:rPr>
          <w:szCs w:val="20"/>
        </w:rPr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7.3.3.1 원가 기준선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시간 단계별 프로젝트 예산으로, 관리예비비는 제외되며 공식적인 변경통제 절차를 통해서만 변경될 수 있고 실제 결과에 대한 비교 기준으로 사용된다</w:t>
      </w:r>
    </w:p>
    <w:p w:rsidR="008C3CB7" w:rsidRDefault="008C3CB7" w:rsidP="008C3CB7">
      <w:pPr>
        <w:rPr>
          <w:szCs w:val="20"/>
        </w:rPr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7.3.3.2 프로젝트 자금 요구사항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전체 자금 요구사항과 주기별 자금 요구사항은 원가 기준선으로부터 유도된다. 원가 기준선에는 예측 지출과 함께 예상되는 부채가 포함된다.</w:t>
      </w:r>
    </w:p>
    <w:p w:rsidR="008C3CB7" w:rsidRDefault="008C3CB7" w:rsidP="008C3CB7">
      <w:pPr>
        <w:rPr>
          <w:szCs w:val="20"/>
        </w:rPr>
      </w:pPr>
    </w:p>
    <w:p w:rsidR="008C3CB7" w:rsidRDefault="008C3CB7" w:rsidP="008C3CB7">
      <w:pPr>
        <w:ind w:leftChars="200" w:left="400"/>
      </w:pPr>
      <w:r>
        <w:rPr>
          <w:rFonts w:hint="eastAsia"/>
        </w:rPr>
        <w:t>7.3.3.3 프로젝트 문서 갱신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리스크 관리대장</w:t>
      </w:r>
    </w:p>
    <w:p w:rsidR="008C3CB7" w:rsidRDefault="008C3CB7" w:rsidP="008C3CB7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t>활동원가 산정치</w:t>
      </w:r>
    </w:p>
    <w:p w:rsidR="00B3432D" w:rsidRPr="0024283B" w:rsidRDefault="008C3CB7" w:rsidP="0024283B">
      <w:pPr>
        <w:pStyle w:val="a3"/>
        <w:numPr>
          <w:ilvl w:val="0"/>
          <w:numId w:val="1"/>
        </w:numPr>
        <w:ind w:leftChars="0"/>
        <w:rPr>
          <w:szCs w:val="20"/>
        </w:rPr>
      </w:pPr>
      <w:r>
        <w:rPr>
          <w:rFonts w:hint="eastAsia"/>
          <w:szCs w:val="20"/>
        </w:rPr>
        <w:lastRenderedPageBreak/>
        <w:t>프로젝트 일정</w:t>
      </w:r>
    </w:p>
    <w:sectPr w:rsidR="00B3432D" w:rsidRPr="0024283B" w:rsidSect="00146D8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05F4" w:rsidRDefault="009D05F4" w:rsidP="0094318D">
      <w:r>
        <w:separator/>
      </w:r>
    </w:p>
  </w:endnote>
  <w:endnote w:type="continuationSeparator" w:id="1">
    <w:p w:rsidR="009D05F4" w:rsidRDefault="009D05F4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05F4" w:rsidRDefault="009D05F4" w:rsidP="0094318D">
      <w:r>
        <w:separator/>
      </w:r>
    </w:p>
  </w:footnote>
  <w:footnote w:type="continuationSeparator" w:id="1">
    <w:p w:rsidR="009D05F4" w:rsidRDefault="009D05F4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0E627B6D"/>
    <w:multiLevelType w:val="hybridMultilevel"/>
    <w:tmpl w:val="2FC8696A"/>
    <w:lvl w:ilvl="0" w:tplc="612ADF46">
      <w:start w:val="7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4">
    <w:nsid w:val="119D5E92"/>
    <w:multiLevelType w:val="hybridMultilevel"/>
    <w:tmpl w:val="839C816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6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>
    <w:nsid w:val="2C1010B2"/>
    <w:multiLevelType w:val="hybridMultilevel"/>
    <w:tmpl w:val="B49443BC"/>
    <w:lvl w:ilvl="0" w:tplc="D5F0D666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9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3A46568F"/>
    <w:multiLevelType w:val="multilevel"/>
    <w:tmpl w:val="F6B6608E"/>
    <w:lvl w:ilvl="0">
      <w:start w:val="7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6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4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24" w:hanging="2160"/>
      </w:pPr>
      <w:rPr>
        <w:rFonts w:hint="default"/>
      </w:rPr>
    </w:lvl>
  </w:abstractNum>
  <w:abstractNum w:abstractNumId="12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4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5">
    <w:nsid w:val="49F20475"/>
    <w:multiLevelType w:val="hybridMultilevel"/>
    <w:tmpl w:val="F81023A6"/>
    <w:lvl w:ilvl="0" w:tplc="11B80B46">
      <w:start w:val="7"/>
      <w:numFmt w:val="bullet"/>
      <w:lvlText w:val="-"/>
      <w:lvlJc w:val="left"/>
      <w:pPr>
        <w:ind w:left="304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348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8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8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8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8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8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8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85" w:hanging="400"/>
      </w:pPr>
      <w:rPr>
        <w:rFonts w:ascii="Wingdings" w:hAnsi="Wingdings" w:hint="default"/>
      </w:rPr>
    </w:lvl>
  </w:abstractNum>
  <w:abstractNum w:abstractNumId="16">
    <w:nsid w:val="51AA1E4D"/>
    <w:multiLevelType w:val="hybridMultilevel"/>
    <w:tmpl w:val="3C7CB11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9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2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3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4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5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23"/>
  </w:num>
  <w:num w:numId="2">
    <w:abstractNumId w:val="8"/>
  </w:num>
  <w:num w:numId="3">
    <w:abstractNumId w:val="10"/>
  </w:num>
  <w:num w:numId="4">
    <w:abstractNumId w:val="19"/>
  </w:num>
  <w:num w:numId="5">
    <w:abstractNumId w:val="21"/>
  </w:num>
  <w:num w:numId="6">
    <w:abstractNumId w:val="2"/>
  </w:num>
  <w:num w:numId="7">
    <w:abstractNumId w:val="22"/>
  </w:num>
  <w:num w:numId="8">
    <w:abstractNumId w:val="14"/>
  </w:num>
  <w:num w:numId="9">
    <w:abstractNumId w:val="9"/>
  </w:num>
  <w:num w:numId="10">
    <w:abstractNumId w:val="0"/>
  </w:num>
  <w:num w:numId="11">
    <w:abstractNumId w:val="7"/>
  </w:num>
  <w:num w:numId="12">
    <w:abstractNumId w:val="20"/>
  </w:num>
  <w:num w:numId="13">
    <w:abstractNumId w:val="12"/>
  </w:num>
  <w:num w:numId="14">
    <w:abstractNumId w:val="1"/>
  </w:num>
  <w:num w:numId="15">
    <w:abstractNumId w:val="17"/>
  </w:num>
  <w:num w:numId="16">
    <w:abstractNumId w:val="25"/>
  </w:num>
  <w:num w:numId="17">
    <w:abstractNumId w:val="24"/>
  </w:num>
  <w:num w:numId="18">
    <w:abstractNumId w:val="6"/>
  </w:num>
  <w:num w:numId="19">
    <w:abstractNumId w:val="18"/>
  </w:num>
  <w:num w:numId="20">
    <w:abstractNumId w:val="13"/>
  </w:num>
  <w:num w:numId="21">
    <w:abstractNumId w:val="5"/>
  </w:num>
  <w:num w:numId="22">
    <w:abstractNumId w:val="16"/>
  </w:num>
  <w:num w:numId="23">
    <w:abstractNumId w:val="4"/>
  </w:num>
  <w:num w:numId="24">
    <w:abstractNumId w:val="15"/>
  </w:num>
  <w:num w:numId="25">
    <w:abstractNumId w:val="11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27F37"/>
    <w:rsid w:val="000B2562"/>
    <w:rsid w:val="00123608"/>
    <w:rsid w:val="00146D8D"/>
    <w:rsid w:val="001D5225"/>
    <w:rsid w:val="0024283B"/>
    <w:rsid w:val="002638F2"/>
    <w:rsid w:val="0026694D"/>
    <w:rsid w:val="00280540"/>
    <w:rsid w:val="00343E2C"/>
    <w:rsid w:val="00362177"/>
    <w:rsid w:val="00421492"/>
    <w:rsid w:val="00435854"/>
    <w:rsid w:val="00437170"/>
    <w:rsid w:val="00492C90"/>
    <w:rsid w:val="004C5884"/>
    <w:rsid w:val="004E5AC3"/>
    <w:rsid w:val="004E65E8"/>
    <w:rsid w:val="004F1A4A"/>
    <w:rsid w:val="005173FA"/>
    <w:rsid w:val="005216F8"/>
    <w:rsid w:val="005402D2"/>
    <w:rsid w:val="005413FA"/>
    <w:rsid w:val="0058071A"/>
    <w:rsid w:val="005B41F1"/>
    <w:rsid w:val="00702556"/>
    <w:rsid w:val="00740F27"/>
    <w:rsid w:val="007647D2"/>
    <w:rsid w:val="00805FD9"/>
    <w:rsid w:val="00823739"/>
    <w:rsid w:val="00827320"/>
    <w:rsid w:val="00851909"/>
    <w:rsid w:val="008A092D"/>
    <w:rsid w:val="008C3CB7"/>
    <w:rsid w:val="00916FC5"/>
    <w:rsid w:val="009268F9"/>
    <w:rsid w:val="0094318D"/>
    <w:rsid w:val="00997FB4"/>
    <w:rsid w:val="009D05F4"/>
    <w:rsid w:val="00AC0D1E"/>
    <w:rsid w:val="00B12719"/>
    <w:rsid w:val="00B22031"/>
    <w:rsid w:val="00B3432D"/>
    <w:rsid w:val="00C92A27"/>
    <w:rsid w:val="00CC2172"/>
    <w:rsid w:val="00D02DC1"/>
    <w:rsid w:val="00D21526"/>
    <w:rsid w:val="00DE2D44"/>
    <w:rsid w:val="00E63FE2"/>
    <w:rsid w:val="00E8083F"/>
    <w:rsid w:val="00EC0717"/>
    <w:rsid w:val="00FF7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D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semiHidden/>
    <w:rsid w:val="0094318D"/>
  </w:style>
  <w:style w:type="paragraph" w:styleId="a7">
    <w:name w:val="footer"/>
    <w:basedOn w:val="a"/>
    <w:link w:val="Char1"/>
    <w:uiPriority w:val="99"/>
    <w:semiHidden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semiHidden/>
    <w:rsid w:val="0094318D"/>
  </w:style>
  <w:style w:type="paragraph" w:styleId="a8">
    <w:name w:val="Date"/>
    <w:basedOn w:val="a"/>
    <w:next w:val="a"/>
    <w:link w:val="Char2"/>
    <w:uiPriority w:val="99"/>
    <w:semiHidden/>
    <w:unhideWhenUsed/>
    <w:rsid w:val="00435854"/>
  </w:style>
  <w:style w:type="character" w:customStyle="1" w:styleId="Char2">
    <w:name w:val="날짜 Char"/>
    <w:basedOn w:val="a0"/>
    <w:link w:val="a8"/>
    <w:uiPriority w:val="99"/>
    <w:semiHidden/>
    <w:rsid w:val="004358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3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13</cp:revision>
  <dcterms:created xsi:type="dcterms:W3CDTF">2014-07-07T03:33:00Z</dcterms:created>
  <dcterms:modified xsi:type="dcterms:W3CDTF">2014-08-13T11:46:00Z</dcterms:modified>
</cp:coreProperties>
</file>