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303" w:rsidRDefault="00396303" w:rsidP="00396303">
      <w:r>
        <w:rPr>
          <w:rFonts w:hint="eastAsia"/>
        </w:rPr>
        <w:t xml:space="preserve">11.5 </w:t>
      </w:r>
      <w:r w:rsidR="001759D0">
        <w:rPr>
          <w:rFonts w:hint="eastAsia"/>
        </w:rPr>
        <w:t>리스크대응 계획수립</w:t>
      </w:r>
    </w:p>
    <w:p w:rsidR="00CD0686" w:rsidRDefault="00CD0686" w:rsidP="00CD0686">
      <w:pPr>
        <w:pStyle w:val="a3"/>
        <w:numPr>
          <w:ilvl w:val="0"/>
          <w:numId w:val="18"/>
        </w:numPr>
        <w:ind w:leftChars="0"/>
        <w:rPr>
          <w:rFonts w:hint="eastAsia"/>
        </w:rPr>
      </w:pPr>
      <w:r>
        <w:rPr>
          <w:rFonts w:hint="eastAsia"/>
        </w:rPr>
        <w:t>프로젝트 목표에 위협적인 요인은 경감시키고 목표 달성 기회는 증대시킬 수 있는 대안과 조치를 개발하는 프로세스</w:t>
      </w:r>
    </w:p>
    <w:p w:rsidR="00CD0686" w:rsidRDefault="00CD0686" w:rsidP="00CD0686">
      <w:pPr>
        <w:pStyle w:val="a3"/>
        <w:numPr>
          <w:ilvl w:val="0"/>
          <w:numId w:val="18"/>
        </w:numPr>
        <w:ind w:leftChars="0"/>
        <w:rPr>
          <w:rFonts w:hint="eastAsia"/>
        </w:rPr>
      </w:pPr>
      <w:r>
        <w:rPr>
          <w:rFonts w:hint="eastAsia"/>
        </w:rPr>
        <w:t xml:space="preserve">예산, 일정 및 프로젝트관리 계획에 자원가 활동을 추가하면서 우선순위에 따라 리스크에 대응하는 이점이 있다. </w:t>
      </w:r>
    </w:p>
    <w:p w:rsidR="00CD0686" w:rsidRDefault="00CD0686" w:rsidP="00CD0686"/>
    <w:p w:rsidR="00396303" w:rsidRDefault="00304B19" w:rsidP="001D0F45">
      <w:pPr>
        <w:pStyle w:val="a3"/>
        <w:numPr>
          <w:ilvl w:val="2"/>
          <w:numId w:val="17"/>
        </w:numPr>
        <w:ind w:leftChars="0"/>
      </w:pPr>
      <w:r>
        <w:rPr>
          <w:rFonts w:hint="eastAsia"/>
        </w:rPr>
        <w:t>리스크 대응 계획 수립: 투입물</w:t>
      </w:r>
      <w:r w:rsidR="00396303">
        <w:rPr>
          <w:rFonts w:hint="eastAsia"/>
        </w:rPr>
        <w:t>(Input)</w:t>
      </w:r>
    </w:p>
    <w:p w:rsidR="00396303" w:rsidRDefault="00396303" w:rsidP="00396303">
      <w:pPr>
        <w:tabs>
          <w:tab w:val="center" w:pos="4513"/>
        </w:tabs>
        <w:ind w:leftChars="200" w:left="400"/>
      </w:pPr>
      <w:r>
        <w:rPr>
          <w:rFonts w:hint="eastAsia"/>
        </w:rPr>
        <w:t xml:space="preserve">11.5.1.1 </w:t>
      </w:r>
      <w:r w:rsidR="00304B19">
        <w:rPr>
          <w:rFonts w:hint="eastAsia"/>
        </w:rPr>
        <w:t>리스크 관리 계획</w:t>
      </w:r>
      <w:r>
        <w:rPr>
          <w:rFonts w:hint="eastAsia"/>
        </w:rPr>
        <w:t>서</w:t>
      </w:r>
    </w:p>
    <w:p w:rsidR="00396303" w:rsidRDefault="00D60D40" w:rsidP="00396303">
      <w:pPr>
        <w:pStyle w:val="a3"/>
        <w:numPr>
          <w:ilvl w:val="0"/>
          <w:numId w:val="14"/>
        </w:numPr>
        <w:tabs>
          <w:tab w:val="center" w:pos="4513"/>
        </w:tabs>
        <w:ind w:leftChars="0"/>
      </w:pPr>
      <w:r>
        <w:rPr>
          <w:rFonts w:hint="eastAsia"/>
        </w:rPr>
        <w:t>리스크에 대한 역할 및 책임, 리스크 한계선, 리스크 관리 수행에 필요한 시간 및 예산 등을 포함, 리스크 한계선은 리스크에 대해 어떤 대응이 필요한지 결정 짓는데 도움</w:t>
      </w:r>
    </w:p>
    <w:p w:rsidR="001D0F45" w:rsidRDefault="001D0F45" w:rsidP="001D0F45">
      <w:pPr>
        <w:tabs>
          <w:tab w:val="center" w:pos="4513"/>
        </w:tabs>
      </w:pPr>
    </w:p>
    <w:p w:rsidR="00396303" w:rsidRDefault="00396303" w:rsidP="001D0F45">
      <w:pPr>
        <w:tabs>
          <w:tab w:val="center" w:pos="4513"/>
        </w:tabs>
        <w:ind w:leftChars="200" w:left="400"/>
      </w:pPr>
      <w:r>
        <w:rPr>
          <w:rFonts w:hint="eastAsia"/>
        </w:rPr>
        <w:t xml:space="preserve">11.5.1.2 </w:t>
      </w:r>
      <w:r w:rsidR="00304B19">
        <w:rPr>
          <w:rFonts w:hint="eastAsia"/>
        </w:rPr>
        <w:t xml:space="preserve">리스크 </w:t>
      </w:r>
      <w:r w:rsidR="00D60D40">
        <w:rPr>
          <w:rFonts w:hint="eastAsia"/>
        </w:rPr>
        <w:t>관리대장</w:t>
      </w:r>
    </w:p>
    <w:p w:rsidR="00396303" w:rsidRDefault="00D60D40" w:rsidP="00396303">
      <w:pPr>
        <w:pStyle w:val="a3"/>
        <w:numPr>
          <w:ilvl w:val="0"/>
          <w:numId w:val="14"/>
        </w:numPr>
        <w:tabs>
          <w:tab w:val="center" w:pos="4513"/>
        </w:tabs>
        <w:ind w:leftChars="0"/>
      </w:pPr>
      <w:r>
        <w:rPr>
          <w:rFonts w:hint="eastAsia"/>
        </w:rPr>
        <w:t xml:space="preserve">리스크의 상대적 등급, 우선순위 목록, 빠른 시일 내 대응이 필요한 리스크 목록, </w:t>
      </w:r>
    </w:p>
    <w:p w:rsidR="00396303" w:rsidRDefault="00D60D40" w:rsidP="00396303">
      <w:pPr>
        <w:tabs>
          <w:tab w:val="center" w:pos="4513"/>
        </w:tabs>
        <w:ind w:leftChars="600" w:left="1200"/>
      </w:pPr>
      <w:r>
        <w:rPr>
          <w:rFonts w:hint="eastAsia"/>
        </w:rPr>
        <w:t xml:space="preserve">추가 분석 및 대응이 필요한 리스크 목록, 정성적 및 정량적 리스크 분석 결과 </w:t>
      </w:r>
      <w:r w:rsidR="00396303">
        <w:rPr>
          <w:rFonts w:hint="eastAsia"/>
        </w:rPr>
        <w:t>추</w:t>
      </w:r>
      <w:r>
        <w:rPr>
          <w:rFonts w:hint="eastAsia"/>
        </w:rPr>
        <w:t>세, 근본 원인, 범주별로 분류된 리스크, 우선순위가 낮은 리스크의 감시 목록 등을 포함</w:t>
      </w:r>
    </w:p>
    <w:p w:rsidR="001D0F45" w:rsidRDefault="001D0F45" w:rsidP="001D0F45">
      <w:pPr>
        <w:tabs>
          <w:tab w:val="center" w:pos="4513"/>
        </w:tabs>
      </w:pPr>
    </w:p>
    <w:p w:rsidR="00396303" w:rsidRDefault="00396303" w:rsidP="001D0F45">
      <w:pPr>
        <w:tabs>
          <w:tab w:val="center" w:pos="4513"/>
        </w:tabs>
        <w:ind w:leftChars="100" w:left="200"/>
      </w:pPr>
      <w:r>
        <w:rPr>
          <w:rFonts w:hint="eastAsia"/>
        </w:rPr>
        <w:t xml:space="preserve">11.5.2 </w:t>
      </w:r>
      <w:r w:rsidR="00304B19">
        <w:rPr>
          <w:rFonts w:hint="eastAsia"/>
        </w:rPr>
        <w:t>리스크 대응 계획수립: 도구 및 기법</w:t>
      </w:r>
      <w:r>
        <w:rPr>
          <w:rFonts w:hint="eastAsia"/>
        </w:rPr>
        <w:t>(Tools)</w:t>
      </w:r>
    </w:p>
    <w:p w:rsidR="00396303" w:rsidRDefault="00396303" w:rsidP="001D0F45">
      <w:pPr>
        <w:tabs>
          <w:tab w:val="center" w:pos="4513"/>
        </w:tabs>
        <w:ind w:leftChars="200" w:left="400"/>
      </w:pPr>
      <w:r>
        <w:rPr>
          <w:rFonts w:asciiTheme="minorEastAsia" w:hAnsiTheme="minorEastAsia" w:hint="eastAsia"/>
          <w:kern w:val="0"/>
        </w:rPr>
        <w:t xml:space="preserve">11.5.2.1 </w:t>
      </w:r>
      <w:r w:rsidR="00304B19">
        <w:rPr>
          <w:rFonts w:hint="eastAsia"/>
        </w:rPr>
        <w:t>부정적 리스크 또는 위협에 대한 전략</w:t>
      </w:r>
    </w:p>
    <w:p w:rsidR="00396303" w:rsidRDefault="00AB20AA" w:rsidP="00396303">
      <w:pPr>
        <w:pStyle w:val="a3"/>
        <w:numPr>
          <w:ilvl w:val="0"/>
          <w:numId w:val="14"/>
        </w:numPr>
        <w:tabs>
          <w:tab w:val="center" w:pos="4513"/>
        </w:tabs>
        <w:ind w:leftChars="0"/>
      </w:pPr>
      <w:r>
        <w:rPr>
          <w:rFonts w:hint="eastAsia"/>
        </w:rPr>
        <w:t>회피</w:t>
      </w:r>
      <w:r w:rsidR="00A51754">
        <w:rPr>
          <w:rFonts w:hint="eastAsia"/>
        </w:rPr>
        <w:t xml:space="preserve">: </w:t>
      </w:r>
      <w:r>
        <w:rPr>
          <w:rFonts w:hint="eastAsia"/>
        </w:rPr>
        <w:t>리스크를 피하기 위해서 계획을 변경하는 것</w:t>
      </w:r>
    </w:p>
    <w:p w:rsidR="00396303" w:rsidRDefault="00AB20AA" w:rsidP="00396303">
      <w:pPr>
        <w:pStyle w:val="a3"/>
        <w:numPr>
          <w:ilvl w:val="0"/>
          <w:numId w:val="14"/>
        </w:numPr>
        <w:tabs>
          <w:tab w:val="center" w:pos="4513"/>
        </w:tabs>
        <w:ind w:leftChars="0"/>
      </w:pPr>
      <w:r>
        <w:rPr>
          <w:rFonts w:hint="eastAsia"/>
        </w:rPr>
        <w:t>전가</w:t>
      </w:r>
      <w:r w:rsidR="00A51754">
        <w:rPr>
          <w:rFonts w:hint="eastAsia"/>
        </w:rPr>
        <w:t>:</w:t>
      </w:r>
      <w:r w:rsidR="00396303">
        <w:rPr>
          <w:rFonts w:hint="eastAsia"/>
        </w:rPr>
        <w:t xml:space="preserve"> </w:t>
      </w:r>
      <w:r>
        <w:rPr>
          <w:rFonts w:hint="eastAsia"/>
        </w:rPr>
        <w:t>리스크의 영향, 대응, 책임을 제 삼자에게 넘기는것(보험, 계약)</w:t>
      </w:r>
    </w:p>
    <w:p w:rsidR="001D0F45" w:rsidRDefault="00AB20AA" w:rsidP="00396303">
      <w:pPr>
        <w:pStyle w:val="a3"/>
        <w:numPr>
          <w:ilvl w:val="0"/>
          <w:numId w:val="14"/>
        </w:numPr>
        <w:tabs>
          <w:tab w:val="center" w:pos="4513"/>
        </w:tabs>
        <w:ind w:leftChars="0"/>
      </w:pPr>
      <w:r>
        <w:rPr>
          <w:rFonts w:hint="eastAsia"/>
        </w:rPr>
        <w:t>완화</w:t>
      </w:r>
      <w:r w:rsidR="00A51754">
        <w:rPr>
          <w:rFonts w:hint="eastAsia"/>
        </w:rPr>
        <w:t>:</w:t>
      </w:r>
      <w:r w:rsidR="00396303">
        <w:rPr>
          <w:rFonts w:hint="eastAsia"/>
        </w:rPr>
        <w:t xml:space="preserve"> </w:t>
      </w:r>
      <w:r>
        <w:rPr>
          <w:rFonts w:hint="eastAsia"/>
        </w:rPr>
        <w:t>리스크 발생의 확률 및 영향을 허용 가능한 한계선 까지 낮추는것</w:t>
      </w:r>
    </w:p>
    <w:p w:rsidR="00396303" w:rsidRDefault="00AB20AA" w:rsidP="00396303">
      <w:pPr>
        <w:pStyle w:val="a3"/>
        <w:numPr>
          <w:ilvl w:val="0"/>
          <w:numId w:val="14"/>
        </w:numPr>
        <w:tabs>
          <w:tab w:val="center" w:pos="4513"/>
        </w:tabs>
        <w:ind w:leftChars="0"/>
      </w:pPr>
      <w:r>
        <w:rPr>
          <w:rFonts w:hint="eastAsia"/>
        </w:rPr>
        <w:t>수용</w:t>
      </w:r>
      <w:r w:rsidR="00A51754">
        <w:rPr>
          <w:rFonts w:hint="eastAsia"/>
        </w:rPr>
        <w:t>:</w:t>
      </w:r>
      <w:r w:rsidR="00396303">
        <w:rPr>
          <w:rFonts w:hint="eastAsia"/>
        </w:rPr>
        <w:t xml:space="preserve"> </w:t>
      </w:r>
      <w:r>
        <w:rPr>
          <w:rFonts w:hint="eastAsia"/>
        </w:rPr>
        <w:t xml:space="preserve">리스크를 안고 가는것으로 전혀 대처 방안을 수립하지 않을 수도 있지만 보통은 </w:t>
      </w:r>
      <w:r w:rsidR="00396303">
        <w:rPr>
          <w:rFonts w:hint="eastAsia"/>
        </w:rPr>
        <w:t>리</w:t>
      </w:r>
      <w:r>
        <w:rPr>
          <w:rFonts w:hint="eastAsia"/>
        </w:rPr>
        <w:t xml:space="preserve">스크 </w:t>
      </w:r>
      <w:r w:rsidR="00DB2093">
        <w:rPr>
          <w:rFonts w:hint="eastAsia"/>
        </w:rPr>
        <w:t>사</w:t>
      </w:r>
      <w:r>
        <w:rPr>
          <w:rFonts w:hint="eastAsia"/>
        </w:rPr>
        <w:t>건에 대한 시간, 비용, 자원에 대한 예비(contingency reserve)를 설정</w:t>
      </w:r>
    </w:p>
    <w:p w:rsidR="001D0F45" w:rsidRDefault="001D0F45" w:rsidP="00396303">
      <w:pPr>
        <w:tabs>
          <w:tab w:val="center" w:pos="4513"/>
        </w:tabs>
        <w:ind w:firstLine="195"/>
      </w:pPr>
    </w:p>
    <w:p w:rsidR="00396303" w:rsidRDefault="001D0F45" w:rsidP="001D0F45">
      <w:pPr>
        <w:tabs>
          <w:tab w:val="center" w:pos="4513"/>
        </w:tabs>
        <w:ind w:leftChars="200" w:left="400"/>
      </w:pPr>
      <w:r>
        <w:rPr>
          <w:rFonts w:hint="eastAsia"/>
        </w:rPr>
        <w:t xml:space="preserve">11.5.2.2 </w:t>
      </w:r>
      <w:r w:rsidR="00304B19">
        <w:rPr>
          <w:rFonts w:hint="eastAsia"/>
        </w:rPr>
        <w:t>긍정적 리스크 또는 기회에 대한 전략</w:t>
      </w:r>
    </w:p>
    <w:p w:rsidR="001D0F45" w:rsidRDefault="00AB20AA" w:rsidP="001D0F45">
      <w:pPr>
        <w:pStyle w:val="a3"/>
        <w:numPr>
          <w:ilvl w:val="0"/>
          <w:numId w:val="15"/>
        </w:numPr>
        <w:tabs>
          <w:tab w:val="center" w:pos="4513"/>
        </w:tabs>
        <w:ind w:leftChars="0"/>
      </w:pPr>
      <w:r>
        <w:rPr>
          <w:rFonts w:hint="eastAsia"/>
        </w:rPr>
        <w:t>활용</w:t>
      </w:r>
      <w:r w:rsidR="00A51754">
        <w:rPr>
          <w:rFonts w:hint="eastAsia"/>
        </w:rPr>
        <w:t>:</w:t>
      </w:r>
      <w:r w:rsidR="001D0F45">
        <w:rPr>
          <w:rFonts w:hint="eastAsia"/>
        </w:rPr>
        <w:t xml:space="preserve"> </w:t>
      </w:r>
      <w:r>
        <w:rPr>
          <w:rFonts w:hint="eastAsia"/>
        </w:rPr>
        <w:t>리스크와 관련된 불확실성을 제거</w:t>
      </w:r>
    </w:p>
    <w:p w:rsidR="00396303" w:rsidRDefault="001D0F45" w:rsidP="001D0F45">
      <w:pPr>
        <w:pStyle w:val="a3"/>
        <w:numPr>
          <w:ilvl w:val="0"/>
          <w:numId w:val="15"/>
        </w:numPr>
        <w:tabs>
          <w:tab w:val="center" w:pos="4513"/>
        </w:tabs>
        <w:ind w:leftChars="0"/>
      </w:pPr>
      <w:r>
        <w:rPr>
          <w:rFonts w:hint="eastAsia"/>
        </w:rPr>
        <w:t>분담</w:t>
      </w:r>
      <w:r w:rsidR="00A51754">
        <w:rPr>
          <w:rFonts w:hint="eastAsia"/>
        </w:rPr>
        <w:t>:</w:t>
      </w:r>
      <w:r>
        <w:rPr>
          <w:rFonts w:hint="eastAsia"/>
        </w:rPr>
        <w:t xml:space="preserve"> </w:t>
      </w:r>
      <w:r w:rsidR="00AB20AA">
        <w:rPr>
          <w:rFonts w:hint="eastAsia"/>
        </w:rPr>
        <w:t>기회를 더 잘 살릴 수 있는 다른 회사와 기회를 공유</w:t>
      </w:r>
    </w:p>
    <w:p w:rsidR="00396303" w:rsidRDefault="00AB20AA" w:rsidP="001D0F45">
      <w:pPr>
        <w:pStyle w:val="a3"/>
        <w:numPr>
          <w:ilvl w:val="0"/>
          <w:numId w:val="15"/>
        </w:numPr>
        <w:tabs>
          <w:tab w:val="center" w:pos="4513"/>
        </w:tabs>
        <w:ind w:leftChars="0"/>
      </w:pPr>
      <w:r>
        <w:rPr>
          <w:rFonts w:hint="eastAsia"/>
        </w:rPr>
        <w:t>증대</w:t>
      </w:r>
      <w:r w:rsidR="00A51754">
        <w:rPr>
          <w:rFonts w:hint="eastAsia"/>
        </w:rPr>
        <w:t>:</w:t>
      </w:r>
      <w:r w:rsidR="001D0F45">
        <w:rPr>
          <w:rFonts w:hint="eastAsia"/>
        </w:rPr>
        <w:t xml:space="preserve"> </w:t>
      </w:r>
      <w:r>
        <w:rPr>
          <w:rFonts w:hint="eastAsia"/>
        </w:rPr>
        <w:t>기회가 일어날 확률과 영향을 높이는것</w:t>
      </w:r>
    </w:p>
    <w:p w:rsidR="00396303" w:rsidRDefault="00AB20AA" w:rsidP="001D0F45">
      <w:pPr>
        <w:pStyle w:val="a3"/>
        <w:numPr>
          <w:ilvl w:val="0"/>
          <w:numId w:val="15"/>
        </w:numPr>
        <w:tabs>
          <w:tab w:val="center" w:pos="4513"/>
        </w:tabs>
        <w:ind w:leftChars="0"/>
      </w:pPr>
      <w:r>
        <w:rPr>
          <w:rFonts w:hint="eastAsia"/>
        </w:rPr>
        <w:t>수용</w:t>
      </w:r>
      <w:r w:rsidR="00A51754">
        <w:rPr>
          <w:rFonts w:hint="eastAsia"/>
        </w:rPr>
        <w:t>:</w:t>
      </w:r>
      <w:r w:rsidR="001D0F45">
        <w:rPr>
          <w:rFonts w:hint="eastAsia"/>
        </w:rPr>
        <w:t xml:space="preserve"> </w:t>
      </w:r>
      <w:r>
        <w:rPr>
          <w:rFonts w:hint="eastAsia"/>
        </w:rPr>
        <w:t xml:space="preserve">기회가 있는 것을 알면서도 전략을 취하지 않고 그냥 </w:t>
      </w:r>
      <w:r w:rsidR="001D0F45">
        <w:rPr>
          <w:rFonts w:hint="eastAsia"/>
        </w:rPr>
        <w:t>프</w:t>
      </w:r>
      <w:r>
        <w:rPr>
          <w:rFonts w:hint="eastAsia"/>
        </w:rPr>
        <w:t>로젝트 진행</w:t>
      </w:r>
    </w:p>
    <w:p w:rsidR="001D0F45" w:rsidRDefault="001D0F45" w:rsidP="00396303">
      <w:pPr>
        <w:tabs>
          <w:tab w:val="center" w:pos="4513"/>
        </w:tabs>
        <w:ind w:firstLine="195"/>
      </w:pPr>
    </w:p>
    <w:p w:rsidR="00396303" w:rsidRDefault="001D0F45" w:rsidP="001D0F45">
      <w:pPr>
        <w:tabs>
          <w:tab w:val="center" w:pos="4513"/>
        </w:tabs>
        <w:ind w:leftChars="200" w:left="400"/>
      </w:pPr>
      <w:r>
        <w:rPr>
          <w:rFonts w:hint="eastAsia"/>
        </w:rPr>
        <w:t xml:space="preserve">11.5.2.3 </w:t>
      </w:r>
      <w:r w:rsidR="00304B19">
        <w:rPr>
          <w:rFonts w:hint="eastAsia"/>
        </w:rPr>
        <w:t>우발사태 대응 전략</w:t>
      </w:r>
    </w:p>
    <w:p w:rsidR="00396303" w:rsidRDefault="00F87681" w:rsidP="001D0F45">
      <w:pPr>
        <w:pStyle w:val="a3"/>
        <w:numPr>
          <w:ilvl w:val="0"/>
          <w:numId w:val="16"/>
        </w:numPr>
        <w:tabs>
          <w:tab w:val="center" w:pos="4513"/>
        </w:tabs>
        <w:ind w:leftChars="0"/>
      </w:pPr>
      <w:r>
        <w:rPr>
          <w:rFonts w:hint="eastAsia"/>
        </w:rPr>
        <w:t>특정 사건이 발생하는 경우</w:t>
      </w:r>
      <w:r w:rsidR="001D0F45">
        <w:rPr>
          <w:rFonts w:hint="eastAsia"/>
        </w:rPr>
        <w:t xml:space="preserve"> </w:t>
      </w:r>
      <w:r>
        <w:rPr>
          <w:rFonts w:hint="eastAsia"/>
        </w:rPr>
        <w:t>대안 전략이 명시된 계획을 준비</w:t>
      </w:r>
    </w:p>
    <w:p w:rsidR="001D0F45" w:rsidRDefault="001D0F45" w:rsidP="001D0F45">
      <w:pPr>
        <w:tabs>
          <w:tab w:val="center" w:pos="4513"/>
        </w:tabs>
      </w:pPr>
    </w:p>
    <w:p w:rsidR="00396303" w:rsidRDefault="003E27BD" w:rsidP="001D0F45">
      <w:pPr>
        <w:tabs>
          <w:tab w:val="center" w:pos="4513"/>
        </w:tabs>
        <w:ind w:leftChars="200" w:left="400"/>
      </w:pPr>
      <w:r>
        <w:rPr>
          <w:rFonts w:hint="eastAsia"/>
        </w:rPr>
        <w:t xml:space="preserve">11.5.2.4 </w:t>
      </w:r>
      <w:r w:rsidR="00304B19">
        <w:rPr>
          <w:rFonts w:hint="eastAsia"/>
        </w:rPr>
        <w:t>전문가 판단</w:t>
      </w:r>
    </w:p>
    <w:p w:rsidR="003E27BD" w:rsidRDefault="003E27BD" w:rsidP="003E27BD">
      <w:pPr>
        <w:tabs>
          <w:tab w:val="center" w:pos="4513"/>
        </w:tabs>
      </w:pPr>
    </w:p>
    <w:p w:rsidR="003E27BD" w:rsidRDefault="003E27BD" w:rsidP="003E27BD">
      <w:pPr>
        <w:tabs>
          <w:tab w:val="center" w:pos="4513"/>
        </w:tabs>
      </w:pPr>
    </w:p>
    <w:p w:rsidR="003E27BD" w:rsidRDefault="003E27BD" w:rsidP="003E27BD">
      <w:pPr>
        <w:tabs>
          <w:tab w:val="center" w:pos="4513"/>
        </w:tabs>
      </w:pPr>
    </w:p>
    <w:p w:rsidR="00396303" w:rsidRDefault="003E27BD" w:rsidP="003E27BD">
      <w:pPr>
        <w:tabs>
          <w:tab w:val="center" w:pos="4513"/>
        </w:tabs>
        <w:ind w:leftChars="100" w:left="200"/>
      </w:pPr>
      <w:r>
        <w:rPr>
          <w:rFonts w:hint="eastAsia"/>
        </w:rPr>
        <w:lastRenderedPageBreak/>
        <w:t xml:space="preserve">11.5.3 </w:t>
      </w:r>
      <w:r w:rsidR="00304B19">
        <w:rPr>
          <w:rFonts w:hint="eastAsia"/>
        </w:rPr>
        <w:t>리스크 대응 계획수립: 산출물</w:t>
      </w:r>
      <w:r>
        <w:rPr>
          <w:rFonts w:hint="eastAsia"/>
        </w:rPr>
        <w:t>(Output)</w:t>
      </w:r>
    </w:p>
    <w:p w:rsidR="00396303" w:rsidRDefault="003E27BD" w:rsidP="003E27BD">
      <w:pPr>
        <w:tabs>
          <w:tab w:val="center" w:pos="4513"/>
        </w:tabs>
        <w:ind w:leftChars="200" w:left="400"/>
      </w:pPr>
      <w:r>
        <w:rPr>
          <w:rFonts w:hint="eastAsia"/>
        </w:rPr>
        <w:t xml:space="preserve">11.5.3.1 </w:t>
      </w:r>
      <w:r w:rsidR="00304B19">
        <w:rPr>
          <w:rFonts w:hint="eastAsia"/>
        </w:rPr>
        <w:t>프로젝트 계획서 갱신</w:t>
      </w:r>
    </w:p>
    <w:p w:rsidR="00396303" w:rsidRDefault="00F87681" w:rsidP="003E27BD">
      <w:pPr>
        <w:pStyle w:val="a3"/>
        <w:numPr>
          <w:ilvl w:val="0"/>
          <w:numId w:val="16"/>
        </w:numPr>
        <w:tabs>
          <w:tab w:val="center" w:pos="4513"/>
        </w:tabs>
        <w:ind w:leftChars="0"/>
      </w:pPr>
      <w:r>
        <w:rPr>
          <w:rFonts w:hint="eastAsia"/>
        </w:rPr>
        <w:t>일정/원가/품질/조달/인적자원관리계획과 범위/일정/원가</w:t>
      </w:r>
      <w:r w:rsidR="00A51754">
        <w:rPr>
          <w:rFonts w:hint="eastAsia"/>
        </w:rPr>
        <w:t>/</w:t>
      </w:r>
      <w:r>
        <w:rPr>
          <w:rFonts w:hint="eastAsia"/>
        </w:rPr>
        <w:t>기준석 등이 리스크 대응 방법이 반영되어 수정될 수 있음</w:t>
      </w:r>
    </w:p>
    <w:p w:rsidR="003E27BD" w:rsidRDefault="003E27BD" w:rsidP="00396303">
      <w:pPr>
        <w:tabs>
          <w:tab w:val="center" w:pos="4513"/>
        </w:tabs>
        <w:ind w:firstLine="195"/>
      </w:pPr>
    </w:p>
    <w:p w:rsidR="00396303" w:rsidRDefault="003E27BD" w:rsidP="003E27BD">
      <w:pPr>
        <w:tabs>
          <w:tab w:val="center" w:pos="4513"/>
        </w:tabs>
        <w:ind w:leftChars="200" w:left="400"/>
      </w:pPr>
      <w:r>
        <w:rPr>
          <w:rFonts w:hint="eastAsia"/>
        </w:rPr>
        <w:t xml:space="preserve">11.5.3.2 </w:t>
      </w:r>
      <w:r w:rsidR="00304B19">
        <w:rPr>
          <w:rFonts w:hint="eastAsia"/>
        </w:rPr>
        <w:t>프로젝트 문서 갱신</w:t>
      </w:r>
    </w:p>
    <w:p w:rsidR="001759D0" w:rsidRDefault="00F87681" w:rsidP="003E27BD">
      <w:pPr>
        <w:pStyle w:val="a3"/>
        <w:numPr>
          <w:ilvl w:val="0"/>
          <w:numId w:val="16"/>
        </w:numPr>
        <w:tabs>
          <w:tab w:val="center" w:pos="4513"/>
        </w:tabs>
        <w:ind w:leftChars="0"/>
      </w:pPr>
      <w:r>
        <w:rPr>
          <w:rFonts w:hint="eastAsia"/>
        </w:rPr>
        <w:t>리스크 대응 전략이 리스크 관리대장에 추가, 가정사항 기록부, 기술문서 등이 갱신 가능</w:t>
      </w:r>
    </w:p>
    <w:p w:rsidR="00396303" w:rsidRPr="001F4A96" w:rsidRDefault="00396303" w:rsidP="00396303">
      <w:pPr>
        <w:tabs>
          <w:tab w:val="center" w:pos="4513"/>
        </w:tabs>
        <w:ind w:firstLine="195"/>
      </w:pPr>
    </w:p>
    <w:sectPr w:rsidR="00396303" w:rsidRPr="001F4A96" w:rsidSect="0039630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053C" w:rsidRDefault="008F053C" w:rsidP="0074051E">
      <w:r>
        <w:separator/>
      </w:r>
    </w:p>
  </w:endnote>
  <w:endnote w:type="continuationSeparator" w:id="1">
    <w:p w:rsidR="008F053C" w:rsidRDefault="008F053C" w:rsidP="00740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053C" w:rsidRDefault="008F053C" w:rsidP="0074051E">
      <w:r>
        <w:separator/>
      </w:r>
    </w:p>
  </w:footnote>
  <w:footnote w:type="continuationSeparator" w:id="1">
    <w:p w:rsidR="008F053C" w:rsidRDefault="008F053C" w:rsidP="007405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F7518"/>
    <w:multiLevelType w:val="multilevel"/>
    <w:tmpl w:val="DEC81BE2"/>
    <w:lvl w:ilvl="0">
      <w:start w:val="11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BC770C0"/>
    <w:multiLevelType w:val="multilevel"/>
    <w:tmpl w:val="0409001D"/>
    <w:styleLink w:val="4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0CF25B90"/>
    <w:multiLevelType w:val="hybridMultilevel"/>
    <w:tmpl w:val="FCFE5388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3">
    <w:nsid w:val="22D87BE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>
    <w:nsid w:val="253D5843"/>
    <w:multiLevelType w:val="hybridMultilevel"/>
    <w:tmpl w:val="B04CDD44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5">
    <w:nsid w:val="2B256A68"/>
    <w:multiLevelType w:val="multilevel"/>
    <w:tmpl w:val="0409001D"/>
    <w:styleLink w:val="3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bullet"/>
      <w:lvlText w:val=""/>
      <w:lvlJc w:val="left"/>
      <w:pPr>
        <w:ind w:left="1984" w:hanging="708"/>
      </w:pPr>
      <w:rPr>
        <w:rFonts w:ascii="Wingdings" w:hAnsi="Wingdings" w:hint="default"/>
        <w:color w:val="auto"/>
      </w:rPr>
    </w:lvl>
    <w:lvl w:ilvl="4">
      <w:start w:val="1"/>
      <w:numFmt w:val="bullet"/>
      <w:lvlText w:val="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>
    <w:nsid w:val="2EA07BE5"/>
    <w:multiLevelType w:val="multilevel"/>
    <w:tmpl w:val="BFA6B5E8"/>
    <w:lvl w:ilvl="0">
      <w:start w:val="11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hint="default"/>
      </w:rPr>
    </w:lvl>
  </w:abstractNum>
  <w:abstractNum w:abstractNumId="7">
    <w:nsid w:val="33E81702"/>
    <w:multiLevelType w:val="multilevel"/>
    <w:tmpl w:val="A98A99D6"/>
    <w:lvl w:ilvl="0">
      <w:start w:val="11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00" w:hanging="1800"/>
      </w:pPr>
      <w:rPr>
        <w:rFonts w:hint="default"/>
      </w:rPr>
    </w:lvl>
  </w:abstractNum>
  <w:abstractNum w:abstractNumId="8">
    <w:nsid w:val="35A83B18"/>
    <w:multiLevelType w:val="hybridMultilevel"/>
    <w:tmpl w:val="7CD44BE2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9">
    <w:nsid w:val="3ABD29B8"/>
    <w:multiLevelType w:val="multilevel"/>
    <w:tmpl w:val="0409001D"/>
    <w:styleLink w:val="2"/>
    <w:lvl w:ilvl="0">
      <w:start w:val="12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0">
    <w:nsid w:val="3CDD333E"/>
    <w:multiLevelType w:val="multilevel"/>
    <w:tmpl w:val="0409001D"/>
    <w:styleLink w:val="1"/>
    <w:lvl w:ilvl="0">
      <w:start w:val="1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>
    <w:nsid w:val="45687CAE"/>
    <w:multiLevelType w:val="hybridMultilevel"/>
    <w:tmpl w:val="E2B270FC"/>
    <w:lvl w:ilvl="0" w:tplc="04090001">
      <w:start w:val="1"/>
      <w:numFmt w:val="bullet"/>
      <w:lvlText w:val=""/>
      <w:lvlJc w:val="left"/>
      <w:pPr>
        <w:ind w:left="1489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8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8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9" w:hanging="400"/>
      </w:pPr>
      <w:rPr>
        <w:rFonts w:ascii="Wingdings" w:hAnsi="Wingdings" w:hint="default"/>
      </w:rPr>
    </w:lvl>
  </w:abstractNum>
  <w:abstractNum w:abstractNumId="12">
    <w:nsid w:val="507F619B"/>
    <w:multiLevelType w:val="hybridMultilevel"/>
    <w:tmpl w:val="C92C1820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3">
    <w:nsid w:val="5B075539"/>
    <w:multiLevelType w:val="hybridMultilevel"/>
    <w:tmpl w:val="DEF27C78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4">
    <w:nsid w:val="63726857"/>
    <w:multiLevelType w:val="multilevel"/>
    <w:tmpl w:val="AE3A8B5E"/>
    <w:lvl w:ilvl="0">
      <w:start w:val="1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5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5">
    <w:nsid w:val="6C5E2F03"/>
    <w:multiLevelType w:val="multilevel"/>
    <w:tmpl w:val="0409001D"/>
    <w:styleLink w:val="5"/>
    <w:lvl w:ilvl="0">
      <w:start w:val="1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6">
    <w:nsid w:val="705F2B3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7">
    <w:nsid w:val="7566141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3"/>
  </w:num>
  <w:num w:numId="2">
    <w:abstractNumId w:val="17"/>
  </w:num>
  <w:num w:numId="3">
    <w:abstractNumId w:val="14"/>
  </w:num>
  <w:num w:numId="4">
    <w:abstractNumId w:val="10"/>
  </w:num>
  <w:num w:numId="5">
    <w:abstractNumId w:val="9"/>
  </w:num>
  <w:num w:numId="6">
    <w:abstractNumId w:val="5"/>
  </w:num>
  <w:num w:numId="7">
    <w:abstractNumId w:val="1"/>
  </w:num>
  <w:num w:numId="8">
    <w:abstractNumId w:val="15"/>
  </w:num>
  <w:num w:numId="9">
    <w:abstractNumId w:val="16"/>
  </w:num>
  <w:num w:numId="10">
    <w:abstractNumId w:val="8"/>
  </w:num>
  <w:num w:numId="11">
    <w:abstractNumId w:val="7"/>
  </w:num>
  <w:num w:numId="12">
    <w:abstractNumId w:val="6"/>
  </w:num>
  <w:num w:numId="13">
    <w:abstractNumId w:val="11"/>
  </w:num>
  <w:num w:numId="14">
    <w:abstractNumId w:val="12"/>
  </w:num>
  <w:num w:numId="15">
    <w:abstractNumId w:val="2"/>
  </w:num>
  <w:num w:numId="16">
    <w:abstractNumId w:val="13"/>
  </w:num>
  <w:num w:numId="17">
    <w:abstractNumId w:val="0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hideSpellingErrors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051E"/>
    <w:rsid w:val="00032C96"/>
    <w:rsid w:val="00055396"/>
    <w:rsid w:val="000A1135"/>
    <w:rsid w:val="000B6026"/>
    <w:rsid w:val="000E6B03"/>
    <w:rsid w:val="00105115"/>
    <w:rsid w:val="00143FDF"/>
    <w:rsid w:val="001759D0"/>
    <w:rsid w:val="001D0F45"/>
    <w:rsid w:val="001F4A96"/>
    <w:rsid w:val="002277B7"/>
    <w:rsid w:val="00251D11"/>
    <w:rsid w:val="00282EF2"/>
    <w:rsid w:val="00286FA0"/>
    <w:rsid w:val="002E04CF"/>
    <w:rsid w:val="00304B19"/>
    <w:rsid w:val="00321C1E"/>
    <w:rsid w:val="00331290"/>
    <w:rsid w:val="003622E1"/>
    <w:rsid w:val="00396303"/>
    <w:rsid w:val="003E27BD"/>
    <w:rsid w:val="00412585"/>
    <w:rsid w:val="004C63B7"/>
    <w:rsid w:val="004F7BE6"/>
    <w:rsid w:val="005421EE"/>
    <w:rsid w:val="00546112"/>
    <w:rsid w:val="005D2D1B"/>
    <w:rsid w:val="005F1C6B"/>
    <w:rsid w:val="00624A82"/>
    <w:rsid w:val="00644CA4"/>
    <w:rsid w:val="006702E1"/>
    <w:rsid w:val="006B2BC7"/>
    <w:rsid w:val="006E38BA"/>
    <w:rsid w:val="006E3916"/>
    <w:rsid w:val="0074051E"/>
    <w:rsid w:val="00784B61"/>
    <w:rsid w:val="007B3564"/>
    <w:rsid w:val="007C11D3"/>
    <w:rsid w:val="007E23F6"/>
    <w:rsid w:val="008243FD"/>
    <w:rsid w:val="00847074"/>
    <w:rsid w:val="00870710"/>
    <w:rsid w:val="008922EC"/>
    <w:rsid w:val="008F053C"/>
    <w:rsid w:val="009607AD"/>
    <w:rsid w:val="009B78F1"/>
    <w:rsid w:val="009D09ED"/>
    <w:rsid w:val="00A43568"/>
    <w:rsid w:val="00A51754"/>
    <w:rsid w:val="00A56077"/>
    <w:rsid w:val="00AB20AA"/>
    <w:rsid w:val="00AF7532"/>
    <w:rsid w:val="00BA2C91"/>
    <w:rsid w:val="00BE72F0"/>
    <w:rsid w:val="00C00007"/>
    <w:rsid w:val="00C16AB4"/>
    <w:rsid w:val="00C61929"/>
    <w:rsid w:val="00C65A4E"/>
    <w:rsid w:val="00C70A95"/>
    <w:rsid w:val="00CD0686"/>
    <w:rsid w:val="00D206BA"/>
    <w:rsid w:val="00D34B0D"/>
    <w:rsid w:val="00D46FA4"/>
    <w:rsid w:val="00D55547"/>
    <w:rsid w:val="00D60D40"/>
    <w:rsid w:val="00D91A56"/>
    <w:rsid w:val="00D91B90"/>
    <w:rsid w:val="00D92967"/>
    <w:rsid w:val="00DB2093"/>
    <w:rsid w:val="00DD6203"/>
    <w:rsid w:val="00DF5762"/>
    <w:rsid w:val="00E073A9"/>
    <w:rsid w:val="00E32C2A"/>
    <w:rsid w:val="00E4412C"/>
    <w:rsid w:val="00E63CBA"/>
    <w:rsid w:val="00E708CF"/>
    <w:rsid w:val="00E72A81"/>
    <w:rsid w:val="00EE282D"/>
    <w:rsid w:val="00EF6967"/>
    <w:rsid w:val="00F87681"/>
    <w:rsid w:val="00FB06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7B7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51E"/>
    <w:pPr>
      <w:ind w:leftChars="400" w:left="800"/>
    </w:pPr>
  </w:style>
  <w:style w:type="numbering" w:customStyle="1" w:styleId="1">
    <w:name w:val="스타일1"/>
    <w:uiPriority w:val="99"/>
    <w:rsid w:val="0074051E"/>
    <w:pPr>
      <w:numPr>
        <w:numId w:val="4"/>
      </w:numPr>
    </w:pPr>
  </w:style>
  <w:style w:type="paragraph" w:styleId="a4">
    <w:name w:val="header"/>
    <w:basedOn w:val="a"/>
    <w:link w:val="Char"/>
    <w:uiPriority w:val="99"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4051E"/>
  </w:style>
  <w:style w:type="paragraph" w:styleId="a5">
    <w:name w:val="footer"/>
    <w:basedOn w:val="a"/>
    <w:link w:val="Char0"/>
    <w:uiPriority w:val="99"/>
    <w:semiHidden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4051E"/>
  </w:style>
  <w:style w:type="paragraph" w:styleId="a6">
    <w:name w:val="Balloon Text"/>
    <w:basedOn w:val="a"/>
    <w:link w:val="Char1"/>
    <w:uiPriority w:val="99"/>
    <w:semiHidden/>
    <w:unhideWhenUsed/>
    <w:rsid w:val="0074051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4051E"/>
    <w:rPr>
      <w:rFonts w:asciiTheme="majorHAnsi" w:eastAsiaTheme="majorEastAsia" w:hAnsiTheme="majorHAnsi" w:cstheme="majorBidi"/>
      <w:sz w:val="18"/>
      <w:szCs w:val="18"/>
    </w:rPr>
  </w:style>
  <w:style w:type="numbering" w:customStyle="1" w:styleId="2">
    <w:name w:val="스타일2"/>
    <w:uiPriority w:val="99"/>
    <w:rsid w:val="00282EF2"/>
    <w:pPr>
      <w:numPr>
        <w:numId w:val="5"/>
      </w:numPr>
    </w:pPr>
  </w:style>
  <w:style w:type="numbering" w:customStyle="1" w:styleId="3">
    <w:name w:val="스타일3"/>
    <w:uiPriority w:val="99"/>
    <w:rsid w:val="00282EF2"/>
    <w:pPr>
      <w:numPr>
        <w:numId w:val="6"/>
      </w:numPr>
    </w:pPr>
  </w:style>
  <w:style w:type="numbering" w:customStyle="1" w:styleId="4">
    <w:name w:val="스타일4"/>
    <w:uiPriority w:val="99"/>
    <w:rsid w:val="00282EF2"/>
    <w:pPr>
      <w:numPr>
        <w:numId w:val="7"/>
      </w:numPr>
    </w:pPr>
  </w:style>
  <w:style w:type="numbering" w:customStyle="1" w:styleId="5">
    <w:name w:val="스타일5"/>
    <w:uiPriority w:val="99"/>
    <w:rsid w:val="007B3564"/>
    <w:pPr>
      <w:numPr>
        <w:numId w:val="8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5F18EBA-058D-4650-9248-6A757B10C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2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nw</dc:creator>
  <cp:lastModifiedBy>전태보</cp:lastModifiedBy>
  <cp:revision>42</cp:revision>
  <dcterms:created xsi:type="dcterms:W3CDTF">2014-07-10T02:48:00Z</dcterms:created>
  <dcterms:modified xsi:type="dcterms:W3CDTF">2014-08-12T06:15:00Z</dcterms:modified>
</cp:coreProperties>
</file>